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CA" w:rsidRDefault="00114412" w:rsidP="001144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412">
        <w:rPr>
          <w:rFonts w:ascii="Times New Roman" w:hAnsi="Times New Roman" w:cs="Times New Roman"/>
          <w:sz w:val="28"/>
          <w:szCs w:val="28"/>
        </w:rPr>
        <w:t xml:space="preserve">В ходе выполнения проекта по Соглашению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от 01.08.2014 г. № </w:t>
      </w:r>
      <w:r w:rsidRPr="00114412">
        <w:rPr>
          <w:rFonts w:ascii="Times New Roman" w:hAnsi="Times New Roman" w:cs="Times New Roman"/>
          <w:sz w:val="28"/>
          <w:szCs w:val="28"/>
        </w:rPr>
        <w:t>14.593.21.0003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в рамках федеральной целевой программы «Исследования и разработки по приоритетным направлениям развития научно-технологического комплекса России на 2014 – 2020 годы» на этапе №2 в период с 01.01.2015 г. по 30.06.2015 г. выполнялись следующие работы: </w:t>
      </w:r>
    </w:p>
    <w:p w:rsidR="00114412" w:rsidRDefault="00114412" w:rsidP="0011441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412">
        <w:rPr>
          <w:rFonts w:ascii="Times New Roman" w:hAnsi="Times New Roman" w:cs="Times New Roman"/>
          <w:sz w:val="28"/>
          <w:szCs w:val="28"/>
        </w:rPr>
        <w:t>Был заключён договор №ЭА-11/15 от 02.06.2015 г. с ОАО  «Институт оптико-электронных информационных технологий» (ОАО «ИОИТ») на поставку и ввод в эксплуатацию трёхкомпонентного полупроводникового лазерного доплеровского анемометра с возможностью измерения размеров частиц для диагностики газожидкостных потоков ЛАД-078С-ФДА на общую сумму 12 000 000 (Двенадцать миллионов) рублей 00 копеек.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F74">
        <w:rPr>
          <w:rFonts w:ascii="Times New Roman" w:hAnsi="Times New Roman" w:cs="Times New Roman"/>
          <w:sz w:val="28"/>
          <w:szCs w:val="28"/>
        </w:rPr>
        <w:t>Лазерный анемометр предназначен для прецизионных бесконтактных измерений трёх компонент вектора скорости в потоках газа или жидкости. Принцип действия основан на использовании оптического эффекта Доплера.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412" w:rsidRPr="00114412" w:rsidRDefault="00114412" w:rsidP="0011441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412">
        <w:rPr>
          <w:rFonts w:ascii="Times New Roman" w:hAnsi="Times New Roman" w:cs="Times New Roman"/>
          <w:sz w:val="28"/>
          <w:szCs w:val="28"/>
        </w:rPr>
        <w:t>Был заключен договор №ОК-02/15 от 12.05.2015 г. с ООО «ПРИМАТЕК» на поставку и ввод в эксплуатацию 3D-термоанемометра для эталонных измерений скорости и турбулентности потоков на общую сумму 18 500 000 (Восемнадцать миллионов пятьсот тысяч) рублей 00 копеек. В первом полугодии 2015 г. поставка осуществлена на сумму 14 248 000 (Четырнадцать миллионов двести сорок восемь тысяч) рублей 00 копеек. Оставшаяся сумма 4 252 000 (Четыре миллиона двести пятьдесят две  тысячи) рублей будет перечислена во втором полугодии 2015 г. Оборудование необходимо для проведения научно-исследовательских работ в области газодинамических течений, для проведения лабораторных и практических работ со студентами, магистрантами и аспирантами, изучения газодинамических течений за плохообтекаемым телом.</w:t>
      </w:r>
    </w:p>
    <w:p w:rsidR="00114412" w:rsidRPr="00114412" w:rsidRDefault="00114412" w:rsidP="00114412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412">
        <w:rPr>
          <w:rFonts w:ascii="Times New Roman" w:hAnsi="Times New Roman" w:cs="Times New Roman"/>
          <w:sz w:val="28"/>
          <w:szCs w:val="28"/>
        </w:rPr>
        <w:t xml:space="preserve">Сотрудники ЦКП проходили стажировку в </w:t>
      </w:r>
      <w:r w:rsidRPr="00114412">
        <w:rPr>
          <w:rFonts w:ascii="Times New Roman" w:hAnsi="Times New Roman" w:cs="Times New Roman"/>
          <w:bCs/>
          <w:sz w:val="28"/>
          <w:szCs w:val="28"/>
        </w:rPr>
        <w:t xml:space="preserve">Санкт-Петербургском государственном политехническом университете. </w:t>
      </w:r>
      <w:r w:rsidRPr="00114412">
        <w:rPr>
          <w:rFonts w:ascii="Times New Roman" w:hAnsi="Times New Roman" w:cs="Times New Roman"/>
          <w:sz w:val="28"/>
          <w:szCs w:val="28"/>
        </w:rPr>
        <w:t xml:space="preserve">Целью данной стажировки было изучение взаимодействия современных металлообрабатывающих систем </w:t>
      </w:r>
      <w:r w:rsidRPr="00114412">
        <w:rPr>
          <w:rFonts w:ascii="Times New Roman" w:hAnsi="Times New Roman" w:cs="Times New Roman"/>
          <w:sz w:val="28"/>
          <w:szCs w:val="28"/>
        </w:rPr>
        <w:lastRenderedPageBreak/>
        <w:t>с технологическими пакетами CAD/CAM/CAPP, автоматизации проектирования технологических процессов. Научно-технологический комплекс «Машиностроительные технологии» (НТК "</w:t>
      </w:r>
      <w:proofErr w:type="spellStart"/>
      <w:r w:rsidRPr="00114412">
        <w:rPr>
          <w:rFonts w:ascii="Times New Roman" w:hAnsi="Times New Roman" w:cs="Times New Roman"/>
          <w:sz w:val="28"/>
          <w:szCs w:val="28"/>
        </w:rPr>
        <w:t>МашТех</w:t>
      </w:r>
      <w:proofErr w:type="spellEnd"/>
      <w:r w:rsidRPr="00114412">
        <w:rPr>
          <w:rFonts w:ascii="Times New Roman" w:hAnsi="Times New Roman" w:cs="Times New Roman"/>
          <w:sz w:val="28"/>
          <w:szCs w:val="28"/>
        </w:rPr>
        <w:t>") </w:t>
      </w:r>
      <w:proofErr w:type="spellStart"/>
      <w:r w:rsidRPr="00114412">
        <w:rPr>
          <w:rFonts w:ascii="Times New Roman" w:hAnsi="Times New Roman" w:cs="Times New Roman"/>
          <w:sz w:val="28"/>
          <w:szCs w:val="28"/>
        </w:rPr>
        <w:t>СПбГПУ</w:t>
      </w:r>
      <w:proofErr w:type="spellEnd"/>
      <w:r w:rsidRPr="00114412">
        <w:rPr>
          <w:rFonts w:ascii="Times New Roman" w:hAnsi="Times New Roman" w:cs="Times New Roman"/>
          <w:sz w:val="28"/>
          <w:szCs w:val="28"/>
        </w:rPr>
        <w:t xml:space="preserve"> образован в 2011 году в соответствии с Планом стратегического развития университета для решения комплексных научных и технических задач на основе междисциплинарного политехнического подхода.</w:t>
      </w:r>
    </w:p>
    <w:p w:rsidR="00114412" w:rsidRPr="00C744E7" w:rsidRDefault="00114412" w:rsidP="001144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4E7">
        <w:rPr>
          <w:rFonts w:ascii="Times New Roman" w:hAnsi="Times New Roman" w:cs="Times New Roman"/>
          <w:sz w:val="28"/>
          <w:szCs w:val="28"/>
        </w:rPr>
        <w:t xml:space="preserve">Основной акцент в деятельности НТК </w:t>
      </w:r>
      <w:proofErr w:type="spellStart"/>
      <w:r w:rsidRPr="00C744E7">
        <w:rPr>
          <w:rFonts w:ascii="Times New Roman" w:hAnsi="Times New Roman" w:cs="Times New Roman"/>
          <w:sz w:val="28"/>
          <w:szCs w:val="28"/>
        </w:rPr>
        <w:t>МашТех</w:t>
      </w:r>
      <w:proofErr w:type="spellEnd"/>
      <w:r w:rsidRPr="00C744E7">
        <w:rPr>
          <w:rFonts w:ascii="Times New Roman" w:hAnsi="Times New Roman" w:cs="Times New Roman"/>
          <w:sz w:val="28"/>
          <w:szCs w:val="28"/>
        </w:rPr>
        <w:t> ставится на технологическое обеспечение решения наиболее общих практических задач машиностроения, представляющих интерес для большинства участников творческого процесса с точки зрения воплощения интеллектуального продукта в виде опытных образцов устройств, приборов, машин и т. д.</w:t>
      </w:r>
    </w:p>
    <w:p w:rsidR="00114412" w:rsidRDefault="00114412" w:rsidP="00114412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412">
        <w:rPr>
          <w:rFonts w:ascii="Times New Roman" w:hAnsi="Times New Roman" w:cs="Times New Roman"/>
          <w:sz w:val="28"/>
          <w:szCs w:val="28"/>
        </w:rPr>
        <w:t xml:space="preserve">Проведена замена красителей и спец. жидкостей комплекса оборудования для исследования структуры пламени методом PLIF. По результатам работ установлено, что комплекс оборудования для исследования структуры пламени методом PLIF готов для проведения научных исследований. </w:t>
      </w:r>
    </w:p>
    <w:p w:rsidR="00114412" w:rsidRDefault="00114412" w:rsidP="00114412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 договор с Федеральным государственным бюджетным образовательным учреждением высшего профессионального образования Владимирским государственным университетом имени Александра Григорьевича и Николая Григорьевича Столетовых о научно-техническом сотрудничестве в области создания композитов,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наноструктурированных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 основе металлокерамики и полимерных материалов с использованием аддитивных технологий. </w:t>
      </w:r>
    </w:p>
    <w:p w:rsidR="00C43679" w:rsidRDefault="00C43679" w:rsidP="00114412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Подписано соглашение о сотрудничестве между Научно-образовательным центром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газодинамических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исследования, СГАУ и отделением Физики горения университета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Швеция. </w:t>
      </w:r>
    </w:p>
    <w:p w:rsidR="00C43679" w:rsidRDefault="00C43679" w:rsidP="00114412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Заключены договоры со следующими организациями: </w:t>
      </w:r>
    </w:p>
    <w:p w:rsidR="00EB2B0C" w:rsidRPr="00BD691A" w:rsidRDefault="00EB2B0C" w:rsidP="00EB2B0C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1A">
        <w:rPr>
          <w:rFonts w:ascii="Times New Roman" w:hAnsi="Times New Roman" w:cs="Times New Roman"/>
          <w:sz w:val="28"/>
          <w:szCs w:val="28"/>
        </w:rPr>
        <w:t>Договор №95/15-Д с ФГАОУ ВО «</w:t>
      </w:r>
      <w:proofErr w:type="spellStart"/>
      <w:r w:rsidRPr="00BD691A">
        <w:rPr>
          <w:rFonts w:ascii="Times New Roman" w:hAnsi="Times New Roman" w:cs="Times New Roman"/>
          <w:sz w:val="28"/>
          <w:szCs w:val="28"/>
        </w:rPr>
        <w:t>СПбПУ</w:t>
      </w:r>
      <w:proofErr w:type="spellEnd"/>
      <w:r w:rsidRPr="00BD691A">
        <w:rPr>
          <w:rFonts w:ascii="Times New Roman" w:hAnsi="Times New Roman" w:cs="Times New Roman"/>
          <w:sz w:val="28"/>
          <w:szCs w:val="28"/>
        </w:rPr>
        <w:t xml:space="preserve">» от 23.06.2015 г. на выполнение перечня работ и мероприятий по реализации научно-исследовательской работы по теме: «Экспериментальное исследование </w:t>
      </w:r>
      <w:r w:rsidRPr="00BD691A">
        <w:rPr>
          <w:rFonts w:ascii="Times New Roman" w:hAnsi="Times New Roman" w:cs="Times New Roman"/>
          <w:sz w:val="28"/>
          <w:szCs w:val="28"/>
        </w:rPr>
        <w:lastRenderedPageBreak/>
        <w:t xml:space="preserve">форсуночных модулей с электрическими устройствами воздействия на топливо». Объем, их содержание и сроки выполнения работ представлены в Техническом задании (Приложение №1 к Договору) и Календарном плане выполнения работ (Приложение №2 к Договору). </w:t>
      </w:r>
    </w:p>
    <w:p w:rsidR="00EB2B0C" w:rsidRPr="00BD691A" w:rsidRDefault="00EB2B0C" w:rsidP="00EB2B0C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1A">
        <w:rPr>
          <w:rFonts w:ascii="Times New Roman" w:hAnsi="Times New Roman" w:cs="Times New Roman"/>
          <w:sz w:val="28"/>
          <w:szCs w:val="28"/>
        </w:rPr>
        <w:t>Договор №34/14 от 22.04.2014 г. на выполнение составной части научно-исследовательской работы «Прогнозные исследования и анализ путей повышения эффективности энергоустановок за счёт использования высокоскоростных распределительных механизмов систем топливоподачи». Часть работ будет выполнена на 3 этапе действия соглашения № 14.593.21.0003.</w:t>
      </w:r>
    </w:p>
    <w:p w:rsidR="00EB2B0C" w:rsidRPr="00BD691A" w:rsidRDefault="00EB2B0C" w:rsidP="00EB2B0C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1A">
        <w:rPr>
          <w:rFonts w:ascii="Times New Roman" w:hAnsi="Times New Roman" w:cs="Times New Roman"/>
          <w:sz w:val="28"/>
          <w:szCs w:val="28"/>
        </w:rPr>
        <w:t>Контракт № С1-004-14/02 от 12.12.2014 г. на выполнение составной части научно-исследовательской работы «Поисковые исследования по созданию бортовой системы управления летательных аппаратов, работоспособной в условиях дестабилизирующего воздействия окружающей среды». Часть работ будет выполнена на 3 этапе действия соглашения № 14.593.21.0003.</w:t>
      </w:r>
    </w:p>
    <w:p w:rsidR="00EB2B0C" w:rsidRPr="00BD691A" w:rsidRDefault="00EB2B0C" w:rsidP="00EB2B0C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1A">
        <w:rPr>
          <w:rFonts w:ascii="Times New Roman" w:hAnsi="Times New Roman" w:cs="Times New Roman"/>
          <w:sz w:val="28"/>
          <w:szCs w:val="28"/>
        </w:rPr>
        <w:t xml:space="preserve">Соглашение № СИ 1/11 – 2015 о научно-техническом сотрудничестве от 02.02.2015 г. о проведении совместных исследований и реализации проекта: «Фундаментальные и прикладные проблемы воспламенения и горения традиционных, альтернативных и перспективных смесевых топлив в камерах сгорания реактивных двигателей». </w:t>
      </w:r>
    </w:p>
    <w:p w:rsidR="00EB2B0C" w:rsidRPr="00BD691A" w:rsidRDefault="00EB2B0C" w:rsidP="00EB2B0C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1A">
        <w:rPr>
          <w:rFonts w:ascii="Times New Roman" w:hAnsi="Times New Roman" w:cs="Times New Roman"/>
          <w:sz w:val="28"/>
          <w:szCs w:val="28"/>
        </w:rPr>
        <w:t xml:space="preserve">Договор от 15.04.2015 г. о научно-техническом сотрудничестве в области создания композитов, в том числе </w:t>
      </w:r>
      <w:proofErr w:type="spellStart"/>
      <w:r w:rsidRPr="00BD691A">
        <w:rPr>
          <w:rFonts w:ascii="Times New Roman" w:hAnsi="Times New Roman" w:cs="Times New Roman"/>
          <w:sz w:val="28"/>
          <w:szCs w:val="28"/>
        </w:rPr>
        <w:t>наноструктурированных</w:t>
      </w:r>
      <w:proofErr w:type="spellEnd"/>
      <w:r w:rsidRPr="00BD691A">
        <w:rPr>
          <w:rFonts w:ascii="Times New Roman" w:hAnsi="Times New Roman" w:cs="Times New Roman"/>
          <w:sz w:val="28"/>
          <w:szCs w:val="28"/>
        </w:rPr>
        <w:t xml:space="preserve">, на основе металлокерамики и полимерных материалов с использованием аддитивных технологий. </w:t>
      </w:r>
    </w:p>
    <w:p w:rsidR="00EB2B0C" w:rsidRPr="00BD691A" w:rsidRDefault="00EB2B0C" w:rsidP="00EB2B0C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1A">
        <w:rPr>
          <w:rFonts w:ascii="Times New Roman" w:hAnsi="Times New Roman" w:cs="Times New Roman"/>
          <w:sz w:val="28"/>
          <w:szCs w:val="28"/>
        </w:rPr>
        <w:t xml:space="preserve">Соглашение о сотрудничестве №01/15-209 от 17.02.2015 г. с отделением Физики горения университета г. </w:t>
      </w:r>
      <w:proofErr w:type="spellStart"/>
      <w:r w:rsidRPr="00BD691A">
        <w:rPr>
          <w:rFonts w:ascii="Times New Roman" w:hAnsi="Times New Roman" w:cs="Times New Roman"/>
          <w:sz w:val="28"/>
          <w:szCs w:val="28"/>
        </w:rPr>
        <w:t>Лунд</w:t>
      </w:r>
      <w:proofErr w:type="spellEnd"/>
      <w:r w:rsidRPr="00BD691A">
        <w:rPr>
          <w:rFonts w:ascii="Times New Roman" w:hAnsi="Times New Roman" w:cs="Times New Roman"/>
          <w:sz w:val="28"/>
          <w:szCs w:val="28"/>
        </w:rPr>
        <w:t xml:space="preserve">, Швеция. </w:t>
      </w:r>
      <w:proofErr w:type="gramStart"/>
      <w:r w:rsidRPr="00BD691A">
        <w:rPr>
          <w:rFonts w:ascii="Times New Roman" w:hAnsi="Times New Roman" w:cs="Times New Roman"/>
          <w:sz w:val="28"/>
          <w:szCs w:val="28"/>
        </w:rPr>
        <w:t>Входе</w:t>
      </w:r>
      <w:proofErr w:type="gramEnd"/>
      <w:r w:rsidRPr="00BD691A">
        <w:rPr>
          <w:rFonts w:ascii="Times New Roman" w:hAnsi="Times New Roman" w:cs="Times New Roman"/>
          <w:sz w:val="28"/>
          <w:szCs w:val="28"/>
        </w:rPr>
        <w:t xml:space="preserve"> работы был проведён обзор литературы по экспериментальным измерениям скорости распространения пламени бензола, декана, керосина. Рассмотрены различные модели и схемы для расчёта скорости распространения пламени в </w:t>
      </w:r>
      <w:r w:rsidRPr="00BD691A">
        <w:rPr>
          <w:rFonts w:ascii="Times New Roman" w:hAnsi="Times New Roman" w:cs="Times New Roman"/>
          <w:sz w:val="28"/>
          <w:szCs w:val="28"/>
        </w:rPr>
        <w:lastRenderedPageBreak/>
        <w:t xml:space="preserve">программном пакете </w:t>
      </w:r>
      <w:proofErr w:type="spellStart"/>
      <w:r w:rsidRPr="00BD691A">
        <w:rPr>
          <w:rFonts w:ascii="Times New Roman" w:hAnsi="Times New Roman" w:cs="Times New Roman"/>
          <w:sz w:val="28"/>
          <w:szCs w:val="28"/>
          <w:lang w:val="en-US"/>
        </w:rPr>
        <w:t>Chemkin</w:t>
      </w:r>
      <w:proofErr w:type="spellEnd"/>
      <w:r w:rsidRPr="00BD691A">
        <w:rPr>
          <w:rFonts w:ascii="Times New Roman" w:hAnsi="Times New Roman" w:cs="Times New Roman"/>
          <w:sz w:val="28"/>
          <w:szCs w:val="28"/>
        </w:rPr>
        <w:t xml:space="preserve">. По результатам обзора был выбран состав исследуемого суррогата керосина, а также кинетическая схема горения бензола и декана для расчёта скорости распространения пламени. Проведена стажировка научного сотрудника СГАУ Красовской Ю.В. у профессора университета города </w:t>
      </w:r>
      <w:proofErr w:type="spellStart"/>
      <w:r w:rsidRPr="00BD691A">
        <w:rPr>
          <w:rFonts w:ascii="Times New Roman" w:hAnsi="Times New Roman" w:cs="Times New Roman"/>
          <w:sz w:val="28"/>
          <w:szCs w:val="28"/>
        </w:rPr>
        <w:t>Лунд</w:t>
      </w:r>
      <w:proofErr w:type="spellEnd"/>
      <w:r w:rsidRPr="00BD6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D691A">
        <w:rPr>
          <w:rFonts w:ascii="Times New Roman" w:hAnsi="Times New Roman" w:cs="Times New Roman"/>
          <w:sz w:val="28"/>
          <w:szCs w:val="28"/>
        </w:rPr>
        <w:t>Коннова</w:t>
      </w:r>
      <w:proofErr w:type="spellEnd"/>
      <w:r w:rsidRPr="00BD691A">
        <w:rPr>
          <w:rFonts w:ascii="Times New Roman" w:hAnsi="Times New Roman" w:cs="Times New Roman"/>
          <w:sz w:val="28"/>
          <w:szCs w:val="28"/>
        </w:rPr>
        <w:t xml:space="preserve"> А.А., в </w:t>
      </w:r>
      <w:proofErr w:type="gramStart"/>
      <w:r w:rsidRPr="00BD691A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BD691A">
        <w:rPr>
          <w:rFonts w:ascii="Times New Roman" w:hAnsi="Times New Roman" w:cs="Times New Roman"/>
          <w:sz w:val="28"/>
          <w:szCs w:val="28"/>
        </w:rPr>
        <w:t xml:space="preserve"> которой был освоен метод тепловых потоков для определения нормальной скорости распространения пламени жидких топлив, а также методика её расчёта в программном пакете </w:t>
      </w:r>
      <w:proofErr w:type="spellStart"/>
      <w:r w:rsidRPr="00BD691A">
        <w:rPr>
          <w:rFonts w:ascii="Times New Roman" w:hAnsi="Times New Roman" w:cs="Times New Roman"/>
          <w:sz w:val="28"/>
          <w:szCs w:val="28"/>
          <w:lang w:val="en-US"/>
        </w:rPr>
        <w:t>Chemkin</w:t>
      </w:r>
      <w:proofErr w:type="spellEnd"/>
      <w:r w:rsidRPr="00BD691A">
        <w:rPr>
          <w:rFonts w:ascii="Times New Roman" w:hAnsi="Times New Roman" w:cs="Times New Roman"/>
          <w:sz w:val="28"/>
          <w:szCs w:val="28"/>
        </w:rPr>
        <w:t>.</w:t>
      </w:r>
    </w:p>
    <w:p w:rsidR="00EB2B0C" w:rsidRPr="00BD691A" w:rsidRDefault="00EB2B0C" w:rsidP="00EB2B0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1A">
        <w:rPr>
          <w:rFonts w:ascii="Times New Roman" w:hAnsi="Times New Roman" w:cs="Times New Roman"/>
          <w:sz w:val="28"/>
          <w:szCs w:val="28"/>
        </w:rPr>
        <w:t xml:space="preserve">Получены экспериментальные данные по определению нормальной скорости распространения пламени суррогатов авиационного керосина (бензол 20% + декан 80%) при различных начальных температурах смеси и значениях коэффициента избытка воздуха. </w:t>
      </w:r>
    </w:p>
    <w:p w:rsidR="00EB2B0C" w:rsidRPr="00BD691A" w:rsidRDefault="00EB2B0C" w:rsidP="00EB2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B2B0C" w:rsidRPr="00BD691A" w:rsidSect="00A447C5">
          <w:footerReference w:type="even" r:id="rId6"/>
          <w:pgSz w:w="11906" w:h="16838"/>
          <w:pgMar w:top="1134" w:right="849" w:bottom="1134" w:left="1560" w:header="708" w:footer="708" w:gutter="0"/>
          <w:cols w:space="708"/>
          <w:docGrid w:linePitch="360"/>
        </w:sectPr>
      </w:pPr>
      <w:r w:rsidRPr="00BD691A">
        <w:rPr>
          <w:rFonts w:ascii="Times New Roman" w:hAnsi="Times New Roman" w:cs="Times New Roman"/>
          <w:sz w:val="28"/>
          <w:szCs w:val="28"/>
        </w:rPr>
        <w:t xml:space="preserve">Работы по указанным договорам находятся на стадии выполнения. </w:t>
      </w:r>
    </w:p>
    <w:p w:rsidR="00114412" w:rsidRPr="00114412" w:rsidRDefault="00EB2B0C" w:rsidP="00114412">
      <w:pPr>
        <w:pStyle w:val="a4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EB2B0C">
        <w:rPr>
          <w:rFonts w:ascii="Times New Roman" w:hAnsi="Times New Roman" w:cs="Times New Roman"/>
          <w:sz w:val="28"/>
          <w:szCs w:val="28"/>
        </w:rPr>
        <w:lastRenderedPageBreak/>
        <w:t>При этом были получены следующие результаты:</w:t>
      </w:r>
    </w:p>
    <w:p w:rsidR="00EB2B0C" w:rsidRDefault="00EB2B0C" w:rsidP="00EB2B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91A">
        <w:rPr>
          <w:rFonts w:ascii="Times New Roman" w:hAnsi="Times New Roman" w:cs="Times New Roman"/>
          <w:color w:val="000000"/>
          <w:sz w:val="28"/>
          <w:szCs w:val="28"/>
        </w:rPr>
        <w:t>Научно-исследовательские работы, проводимые по изучению горения смесевых топлив, позволят разработать подходы снижения уровня выбросов вредных веществ энергетическими установками высотного и наземного применения.</w:t>
      </w:r>
      <w:r w:rsidRPr="00EB2B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B2B0C" w:rsidRPr="00BD691A" w:rsidRDefault="00EB2B0C" w:rsidP="00EB2B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91A">
        <w:rPr>
          <w:rFonts w:ascii="Times New Roman" w:hAnsi="Times New Roman" w:cs="Times New Roman"/>
          <w:color w:val="000000"/>
          <w:sz w:val="28"/>
          <w:szCs w:val="28"/>
        </w:rPr>
        <w:t>Полученные результаты будут использованы для создания перспективных авиационных двигателей для использования на современных летательных аппаратах и для наземного использования в качестве энергоустановок.</w:t>
      </w:r>
    </w:p>
    <w:p w:rsidR="00EB2B0C" w:rsidRPr="00BD691A" w:rsidRDefault="00EB2B0C" w:rsidP="00EB2B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91A">
        <w:rPr>
          <w:rFonts w:ascii="Times New Roman" w:hAnsi="Times New Roman" w:cs="Times New Roman"/>
          <w:color w:val="000000"/>
          <w:sz w:val="28"/>
          <w:szCs w:val="28"/>
        </w:rPr>
        <w:t xml:space="preserve">Полученные результаты при исследовании изучения процессов горения суррогатных топлив позволит заменить использование керосина в качестве авиационного топлива </w:t>
      </w:r>
      <w:proofErr w:type="gramStart"/>
      <w:r w:rsidRPr="00BD691A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BD691A">
        <w:rPr>
          <w:rFonts w:ascii="Times New Roman" w:hAnsi="Times New Roman" w:cs="Times New Roman"/>
          <w:color w:val="000000"/>
          <w:sz w:val="28"/>
          <w:szCs w:val="28"/>
        </w:rPr>
        <w:t xml:space="preserve"> альтернативное, более экономически выгодное.</w:t>
      </w:r>
    </w:p>
    <w:p w:rsidR="00EB2B0C" w:rsidRPr="00BD691A" w:rsidRDefault="00EB2B0C" w:rsidP="00EB2B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91A">
        <w:rPr>
          <w:rFonts w:ascii="Times New Roman" w:hAnsi="Times New Roman" w:cs="Times New Roman"/>
          <w:sz w:val="28"/>
          <w:szCs w:val="28"/>
        </w:rPr>
        <w:t xml:space="preserve">Полученные результаты в области аддитивных технологий могут применяться в области совершенствования производства на авиадвигателестроительных предприятиях. Использование полученных результатов станет основой для совершенствования технологии, что позволит аэрокосмическим предприятиям обращаться к технологии с целью уменьшения затрат на разработку моделей и прототипов. </w:t>
      </w:r>
      <w:proofErr w:type="gramStart"/>
      <w:r w:rsidRPr="00BD691A">
        <w:rPr>
          <w:rFonts w:ascii="Times New Roman" w:hAnsi="Times New Roman" w:cs="Times New Roman"/>
          <w:sz w:val="28"/>
          <w:szCs w:val="28"/>
        </w:rPr>
        <w:t>Также результаты работы найдут свое применение при в учебном процессе при подготовке инженерных и научных кадров.</w:t>
      </w:r>
      <w:proofErr w:type="gramEnd"/>
    </w:p>
    <w:p w:rsidR="00EB2B0C" w:rsidRPr="00BD691A" w:rsidRDefault="00EB2B0C" w:rsidP="00EB2B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91A">
        <w:rPr>
          <w:rFonts w:ascii="Times New Roman" w:hAnsi="Times New Roman" w:cs="Times New Roman"/>
          <w:sz w:val="28"/>
          <w:szCs w:val="28"/>
        </w:rPr>
        <w:t>Практическое внедрение полученных результатов заключается в разработке и внедрении технологии селективного лазерного сплавления, импульсной лазерной наплавки на предприятиях Самарской области. Использование данных технологий, в качестве альтернативы традиционным технологическим методам, в перспективе позволит создавать функциональные изделия сложной геометрии из специальных материалов с уникальными свойствами, присущие авиационной промышленности, космической индустрии, энергетическому машиностроению и ряду других отраслей.</w:t>
      </w:r>
    </w:p>
    <w:p w:rsidR="00EB2B0C" w:rsidRPr="00BD691A" w:rsidRDefault="00EB2B0C" w:rsidP="00EB2B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91A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2) </w:t>
      </w:r>
      <w:r w:rsidRPr="00BD691A">
        <w:rPr>
          <w:rFonts w:ascii="Times New Roman" w:hAnsi="Times New Roman" w:cs="Times New Roman"/>
          <w:color w:val="000000"/>
          <w:sz w:val="28"/>
          <w:szCs w:val="28"/>
        </w:rPr>
        <w:t>Получение новых знаний в области воспламенения и горения традиционных углеводородных, альтернативных, синтетических и перспективных смесевых топлив, построение расширенных кинетических моделей и компьютерных кодов предсказательного уровня для обеспечения высокоэффективного сжигания таких топлив в камерах сгорания двигателей для воздушного, космического и наземного транспорта при одновременном снижении эмиссии экологически опасных компонентов.</w:t>
      </w:r>
    </w:p>
    <w:p w:rsidR="00EB2B0C" w:rsidRPr="00BD691A" w:rsidRDefault="00EB2B0C" w:rsidP="00EB2B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91A">
        <w:rPr>
          <w:rFonts w:ascii="Times New Roman" w:hAnsi="Times New Roman" w:cs="Times New Roman"/>
          <w:color w:val="000000"/>
          <w:sz w:val="28"/>
          <w:szCs w:val="28"/>
        </w:rPr>
        <w:t>Влияние полученных результатов на развитие научно-технических и технологических направлений заключается в совершенствовании технологии, что позволит в несколько раз снизить затраты и сократить сроки создания изделий аэрокосмического назначения.</w:t>
      </w:r>
    </w:p>
    <w:p w:rsidR="00EB2B0C" w:rsidRPr="00BD691A" w:rsidRDefault="00EB2B0C" w:rsidP="00EB2B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91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3) </w:t>
      </w:r>
      <w:r w:rsidRPr="00BD691A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Исследования направлены на повышение международной </w:t>
      </w:r>
      <w:proofErr w:type="spellStart"/>
      <w:proofErr w:type="gramStart"/>
      <w:r w:rsidRPr="00BD691A">
        <w:rPr>
          <w:rFonts w:ascii="Times New Roman" w:hAnsi="Times New Roman" w:cs="Times New Roman"/>
          <w:color w:val="000000"/>
          <w:sz w:val="28"/>
          <w:szCs w:val="28"/>
        </w:rPr>
        <w:t>конкуренто</w:t>
      </w:r>
      <w:proofErr w:type="spellEnd"/>
      <w:r w:rsidRPr="00BD691A">
        <w:rPr>
          <w:rFonts w:ascii="Times New Roman" w:hAnsi="Times New Roman" w:cs="Times New Roman"/>
          <w:color w:val="000000"/>
          <w:sz w:val="28"/>
          <w:szCs w:val="28"/>
        </w:rPr>
        <w:t>-способности</w:t>
      </w:r>
      <w:proofErr w:type="gramEnd"/>
      <w:r w:rsidRPr="00BD691A">
        <w:rPr>
          <w:rFonts w:ascii="Times New Roman" w:hAnsi="Times New Roman" w:cs="Times New Roman"/>
          <w:color w:val="000000"/>
          <w:sz w:val="28"/>
          <w:szCs w:val="28"/>
        </w:rPr>
        <w:t xml:space="preserve"> научно-исследовательской деятельности по направлению </w:t>
      </w:r>
      <w:proofErr w:type="spellStart"/>
      <w:r w:rsidRPr="00BD691A">
        <w:rPr>
          <w:rFonts w:ascii="Times New Roman" w:hAnsi="Times New Roman" w:cs="Times New Roman"/>
          <w:color w:val="000000"/>
          <w:sz w:val="28"/>
          <w:szCs w:val="28"/>
        </w:rPr>
        <w:t>фун-даментальных</w:t>
      </w:r>
      <w:proofErr w:type="spellEnd"/>
      <w:r w:rsidRPr="00BD691A">
        <w:rPr>
          <w:rFonts w:ascii="Times New Roman" w:hAnsi="Times New Roman" w:cs="Times New Roman"/>
          <w:color w:val="000000"/>
          <w:sz w:val="28"/>
          <w:szCs w:val="28"/>
        </w:rPr>
        <w:t xml:space="preserve"> и прикладных проблем воспламенения и горения традиционных углеводородных, альтернативных, синтетических и перспективных смесевых топлив в рамках главного научного направления СГАУ – «Аэрокосмическое двигателестроение».</w:t>
      </w:r>
    </w:p>
    <w:p w:rsidR="00EB2B0C" w:rsidRPr="00BD691A" w:rsidRDefault="00EB2B0C" w:rsidP="00EB2B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91A">
        <w:rPr>
          <w:rFonts w:ascii="Times New Roman" w:hAnsi="Times New Roman" w:cs="Times New Roman"/>
          <w:color w:val="000000"/>
          <w:sz w:val="28"/>
          <w:szCs w:val="28"/>
        </w:rPr>
        <w:t>Проводимые исследования базируются на современных методах численного моделирования с применением суперкомпьютерных технологий и современных экспериментальных методов исследования реагирующих потоков с использованием лазерно-оптических методов, методов эмиссионной и масс-спектрометрии и хроматографии.</w:t>
      </w:r>
    </w:p>
    <w:p w:rsidR="00EB2B0C" w:rsidRPr="00BD691A" w:rsidRDefault="00EB2B0C" w:rsidP="00EB2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1A">
        <w:rPr>
          <w:rFonts w:ascii="Times New Roman" w:hAnsi="Times New Roman" w:cs="Times New Roman"/>
          <w:sz w:val="28"/>
          <w:szCs w:val="28"/>
        </w:rPr>
        <w:t xml:space="preserve">Были проведены работы по определению внутренних напряжений в деталях, выраженных путем селективного лазерного спекания на установке </w:t>
      </w:r>
      <w:r w:rsidRPr="00BD691A">
        <w:rPr>
          <w:rFonts w:ascii="Times New Roman" w:hAnsi="Times New Roman" w:cs="Times New Roman"/>
          <w:sz w:val="28"/>
          <w:szCs w:val="28"/>
          <w:lang w:val="en-US"/>
        </w:rPr>
        <w:t>SLM</w:t>
      </w:r>
      <w:r w:rsidRPr="00BD691A">
        <w:rPr>
          <w:rFonts w:ascii="Times New Roman" w:hAnsi="Times New Roman" w:cs="Times New Roman"/>
          <w:sz w:val="28"/>
          <w:szCs w:val="28"/>
        </w:rPr>
        <w:t xml:space="preserve"> 280. Было изготовлено два образца. Один из образцов был подвергнут отжигу для получения исходного состояния материала. </w:t>
      </w:r>
      <w:proofErr w:type="gramStart"/>
      <w:r w:rsidRPr="00BD691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D69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691A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BD691A">
        <w:rPr>
          <w:rFonts w:ascii="Times New Roman" w:hAnsi="Times New Roman" w:cs="Times New Roman"/>
          <w:sz w:val="28"/>
          <w:szCs w:val="28"/>
        </w:rPr>
        <w:t xml:space="preserve"> дифрактограмах не выявлено смещений линий, т.е. макронапряжения отсутствуют. Как </w:t>
      </w:r>
      <w:proofErr w:type="gramStart"/>
      <w:r w:rsidRPr="00BD691A">
        <w:rPr>
          <w:rFonts w:ascii="Times New Roman" w:hAnsi="Times New Roman" w:cs="Times New Roman"/>
          <w:sz w:val="28"/>
          <w:szCs w:val="28"/>
        </w:rPr>
        <w:t>показало исследование в исходном материале присутствуют</w:t>
      </w:r>
      <w:proofErr w:type="gramEnd"/>
      <w:r w:rsidRPr="00BD691A">
        <w:rPr>
          <w:rFonts w:ascii="Times New Roman" w:hAnsi="Times New Roman" w:cs="Times New Roman"/>
          <w:sz w:val="28"/>
          <w:szCs w:val="28"/>
        </w:rPr>
        <w:t xml:space="preserve"> растягивающие внутренние микронапряжения, а после </w:t>
      </w:r>
      <w:r w:rsidRPr="00BD691A">
        <w:rPr>
          <w:rFonts w:ascii="Times New Roman" w:hAnsi="Times New Roman" w:cs="Times New Roman"/>
          <w:sz w:val="28"/>
          <w:szCs w:val="28"/>
        </w:rPr>
        <w:lastRenderedPageBreak/>
        <w:t xml:space="preserve">обработки на </w:t>
      </w:r>
      <w:r w:rsidRPr="00BD691A">
        <w:rPr>
          <w:rFonts w:ascii="Times New Roman" w:hAnsi="Times New Roman" w:cs="Times New Roman"/>
          <w:sz w:val="28"/>
          <w:szCs w:val="28"/>
          <w:lang w:val="en-US"/>
        </w:rPr>
        <w:t>SLM</w:t>
      </w:r>
      <w:r w:rsidRPr="00BD691A">
        <w:rPr>
          <w:rFonts w:ascii="Times New Roman" w:hAnsi="Times New Roman" w:cs="Times New Roman"/>
          <w:sz w:val="28"/>
          <w:szCs w:val="28"/>
        </w:rPr>
        <w:t xml:space="preserve"> 280 в материале образуются сжимающие микронапряжения.</w:t>
      </w:r>
    </w:p>
    <w:p w:rsidR="00EB2B0C" w:rsidRPr="00BD691A" w:rsidRDefault="00EB2B0C" w:rsidP="00EB2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1A">
        <w:rPr>
          <w:rFonts w:ascii="Times New Roman" w:hAnsi="Times New Roman" w:cs="Times New Roman"/>
          <w:sz w:val="28"/>
          <w:szCs w:val="28"/>
        </w:rPr>
        <w:t xml:space="preserve">Исследование структуры и химического состава деталей, выращенных на установке </w:t>
      </w:r>
      <w:r w:rsidRPr="00BD691A">
        <w:rPr>
          <w:rFonts w:ascii="Times New Roman" w:hAnsi="Times New Roman" w:cs="Times New Roman"/>
          <w:sz w:val="28"/>
          <w:szCs w:val="28"/>
          <w:lang w:val="en-US"/>
        </w:rPr>
        <w:t>SLM</w:t>
      </w:r>
      <w:r w:rsidRPr="00BD691A">
        <w:rPr>
          <w:rFonts w:ascii="Times New Roman" w:hAnsi="Times New Roman" w:cs="Times New Roman"/>
          <w:sz w:val="28"/>
          <w:szCs w:val="28"/>
        </w:rPr>
        <w:t xml:space="preserve"> 280. Была исследована микроструктура образцов. Было выявлено наличие оксидных пленок между зерен спеченного материала. </w:t>
      </w:r>
    </w:p>
    <w:p w:rsidR="00EB2B0C" w:rsidRPr="00BD691A" w:rsidRDefault="00EB2B0C" w:rsidP="00EB2B0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-10"/>
          <w:sz w:val="28"/>
          <w:szCs w:val="28"/>
        </w:rPr>
      </w:pPr>
      <w:r w:rsidRPr="00BD691A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На сегодняшний день в области аддитивного производства на основе полученных результатов создаются прототипы, тестовые модели, детали аэрокосмической техники. По прогнозу развития рынков сбыта на 3-5 лет </w:t>
      </w:r>
      <w:r w:rsidRPr="00BD691A">
        <w:rPr>
          <w:rFonts w:ascii="Times New Roman" w:hAnsi="Times New Roman" w:cs="Times New Roman"/>
          <w:sz w:val="28"/>
          <w:szCs w:val="28"/>
        </w:rPr>
        <w:t>с существенными изменениями технологических возможностей аддитивного оборудования произойдет и изменение области применения данных технологий. Прогнозируемые области применения: детали военных самолетов, коммерческих самолетов, детали авиационных двигателей, детали сложных систем вооружения.</w:t>
      </w:r>
    </w:p>
    <w:p w:rsidR="00EB2B0C" w:rsidRPr="00BD691A" w:rsidRDefault="00EB2B0C" w:rsidP="00EB2B0C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D691A">
        <w:rPr>
          <w:rFonts w:ascii="Times New Roman" w:hAnsi="Times New Roman" w:cs="Times New Roman"/>
          <w:sz w:val="28"/>
          <w:szCs w:val="28"/>
        </w:rPr>
        <w:t>Полученные результаты по селективному лазерному спеканию позволят повысить производительность процесса и монолитность изделий аэрокосмического назначения.</w:t>
      </w:r>
    </w:p>
    <w:p w:rsidR="00EB2B0C" w:rsidRPr="00BD691A" w:rsidRDefault="00EB2B0C" w:rsidP="00EB2B0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D691A">
        <w:rPr>
          <w:rFonts w:ascii="Times New Roman" w:hAnsi="Times New Roman" w:cs="Times New Roman"/>
          <w:sz w:val="28"/>
          <w:szCs w:val="28"/>
        </w:rPr>
        <w:t>Внедрение технологии селективного лазерного спекания обеспечит повышение эффективности выполнения работ по изготовлению инновационной продукц</w:t>
      </w:r>
      <w:proofErr w:type="gramStart"/>
      <w:r w:rsidRPr="00BD691A">
        <w:rPr>
          <w:rFonts w:ascii="Times New Roman" w:hAnsi="Times New Roman" w:cs="Times New Roman"/>
          <w:sz w:val="28"/>
          <w:szCs w:val="28"/>
        </w:rPr>
        <w:t>ии аэ</w:t>
      </w:r>
      <w:proofErr w:type="gramEnd"/>
      <w:r w:rsidRPr="00BD691A">
        <w:rPr>
          <w:rFonts w:ascii="Times New Roman" w:hAnsi="Times New Roman" w:cs="Times New Roman"/>
          <w:sz w:val="28"/>
          <w:szCs w:val="28"/>
        </w:rPr>
        <w:t>рокосмического кластера, минимизацию затрат и повышение качества и сокращение сроков их проведения.</w:t>
      </w:r>
    </w:p>
    <w:p w:rsidR="00EB2B0C" w:rsidRPr="00BD691A" w:rsidRDefault="00EB2B0C" w:rsidP="00EB2B0C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1A">
        <w:rPr>
          <w:rFonts w:ascii="Times New Roman" w:hAnsi="Times New Roman" w:cs="Times New Roman"/>
          <w:sz w:val="28"/>
          <w:szCs w:val="28"/>
        </w:rPr>
        <w:t xml:space="preserve">Одними из перспективных направлений является численное и экспериментальное исследование структуры ламинарного пламени и динамики воспламенения различных газообразных углеводородных топлив с добавками водорода. Выявлена необходимость проводить экспериментальную работу по изучению горения </w:t>
      </w:r>
      <w:proofErr w:type="gramStart"/>
      <w:r w:rsidRPr="00BD691A">
        <w:rPr>
          <w:rFonts w:ascii="Times New Roman" w:hAnsi="Times New Roman" w:cs="Times New Roman"/>
          <w:sz w:val="28"/>
          <w:szCs w:val="28"/>
        </w:rPr>
        <w:t>керосина-воздушной</w:t>
      </w:r>
      <w:proofErr w:type="gramEnd"/>
      <w:r w:rsidRPr="00BD691A">
        <w:rPr>
          <w:rFonts w:ascii="Times New Roman" w:hAnsi="Times New Roman" w:cs="Times New Roman"/>
          <w:sz w:val="28"/>
          <w:szCs w:val="28"/>
        </w:rPr>
        <w:t xml:space="preserve"> смеси с добавками водорода. Это позволит получить уникальные экспериментальные данные, аналогов которым на сегодняшний момент не существует. Полученные результаты будут являться обширной базой для </w:t>
      </w:r>
      <w:proofErr w:type="spellStart"/>
      <w:r w:rsidRPr="00BD691A">
        <w:rPr>
          <w:rFonts w:ascii="Times New Roman" w:hAnsi="Times New Roman" w:cs="Times New Roman"/>
          <w:sz w:val="28"/>
          <w:szCs w:val="28"/>
        </w:rPr>
        <w:t>валидации</w:t>
      </w:r>
      <w:proofErr w:type="spellEnd"/>
      <w:r w:rsidRPr="00BD691A">
        <w:rPr>
          <w:rFonts w:ascii="Times New Roman" w:hAnsi="Times New Roman" w:cs="Times New Roman"/>
          <w:sz w:val="28"/>
          <w:szCs w:val="28"/>
        </w:rPr>
        <w:t xml:space="preserve"> численных расчётов и создадут почву для развития </w:t>
      </w:r>
      <w:r w:rsidRPr="00BD691A">
        <w:rPr>
          <w:rFonts w:ascii="Times New Roman" w:hAnsi="Times New Roman" w:cs="Times New Roman"/>
          <w:sz w:val="28"/>
          <w:szCs w:val="28"/>
        </w:rPr>
        <w:lastRenderedPageBreak/>
        <w:t>сотрудничества с отечественными и зарубежными ведущими научно-исследовательскими центрами.</w:t>
      </w:r>
    </w:p>
    <w:p w:rsidR="00EB2B0C" w:rsidRPr="00BD691A" w:rsidRDefault="00EB2B0C" w:rsidP="00EB2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1A">
        <w:rPr>
          <w:rFonts w:ascii="Times New Roman" w:hAnsi="Times New Roman" w:cs="Times New Roman"/>
          <w:sz w:val="28"/>
          <w:szCs w:val="28"/>
        </w:rPr>
        <w:t>Полученные результаты научно-исследовательских работ нашли применение при разработке современной авиационной техники на предприятиях индустриальных партнёров. Были заключены договора на проведение научно-исследовательских работ с предприятиями.</w:t>
      </w:r>
    </w:p>
    <w:p w:rsidR="00EB2B0C" w:rsidRPr="00BD691A" w:rsidRDefault="00EB2B0C" w:rsidP="00EB2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691A">
        <w:rPr>
          <w:rFonts w:ascii="Times New Roman" w:hAnsi="Times New Roman" w:cs="Times New Roman"/>
          <w:sz w:val="28"/>
          <w:szCs w:val="28"/>
        </w:rPr>
        <w:t xml:space="preserve">Полученные результаты проведённых научно-исследовательских работ нашли применение в создании </w:t>
      </w:r>
      <w:proofErr w:type="spellStart"/>
      <w:r w:rsidRPr="00BD691A">
        <w:rPr>
          <w:rFonts w:ascii="Times New Roman" w:hAnsi="Times New Roman" w:cs="Times New Roman"/>
          <w:sz w:val="28"/>
          <w:szCs w:val="28"/>
        </w:rPr>
        <w:t>малоэмиссионного</w:t>
      </w:r>
      <w:proofErr w:type="spellEnd"/>
      <w:r w:rsidRPr="00BD691A">
        <w:rPr>
          <w:rFonts w:ascii="Times New Roman" w:hAnsi="Times New Roman" w:cs="Times New Roman"/>
          <w:sz w:val="28"/>
          <w:szCs w:val="28"/>
        </w:rPr>
        <w:t xml:space="preserve"> авиационного двигателя, работающего не только на авиационном керосине, но и на газообразном топливе. Снижение эмиссионных характеристик энергетических установок за счёт создания высокоэффективных процессов горения, а также использования в качестве топлива альтернативных видов позволит увеличить фактические объёмы продаж продукции на внутреннем рынке.</w:t>
      </w:r>
    </w:p>
    <w:p w:rsidR="00EB2B0C" w:rsidRPr="00C744E7" w:rsidRDefault="00EB2B0C" w:rsidP="00EB2B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Знания, полученные после прохождения специалистами ЦКП </w:t>
      </w:r>
      <w:r>
        <w:rPr>
          <w:rFonts w:ascii="Times New Roman" w:hAnsi="Times New Roman" w:cs="Times New Roman"/>
          <w:sz w:val="28"/>
          <w:szCs w:val="28"/>
          <w:lang w:val="en-US"/>
        </w:rPr>
        <w:t>CAM</w:t>
      </w:r>
      <w:r w:rsidRPr="00BD691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технологий стажировки </w:t>
      </w:r>
      <w:r w:rsidRPr="00C744E7">
        <w:rPr>
          <w:rFonts w:ascii="Times New Roman" w:hAnsi="Times New Roman" w:cs="Times New Roman"/>
          <w:sz w:val="28"/>
          <w:szCs w:val="28"/>
        </w:rPr>
        <w:t>позволят реализовать программу развития центра коллективного пользования CAM-технологий, направленн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744E7">
        <w:rPr>
          <w:rFonts w:ascii="Times New Roman" w:hAnsi="Times New Roman" w:cs="Times New Roman"/>
          <w:sz w:val="28"/>
          <w:szCs w:val="28"/>
        </w:rPr>
        <w:t xml:space="preserve"> на повышение эффективности участия центра в реализации перспективных междисциплинарных исследовательских проектов по приоритетным направлениям развития науки и технологий Российской Федерации, решений перспективных научных задач, в том числе в кооперации с ведущими мировыми научными и исследовательскими центрами.</w:t>
      </w:r>
      <w:proofErr w:type="gramEnd"/>
      <w:r w:rsidRPr="00C74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позволит</w:t>
      </w:r>
      <w:r w:rsidRPr="00C744E7">
        <w:rPr>
          <w:rFonts w:ascii="Times New Roman" w:hAnsi="Times New Roman" w:cs="Times New Roman"/>
          <w:sz w:val="28"/>
          <w:szCs w:val="28"/>
        </w:rPr>
        <w:t xml:space="preserve"> повысит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744E7">
        <w:rPr>
          <w:rFonts w:ascii="Times New Roman" w:hAnsi="Times New Roman" w:cs="Times New Roman"/>
          <w:sz w:val="28"/>
          <w:szCs w:val="28"/>
        </w:rPr>
        <w:t xml:space="preserve"> уровень сложности и расширит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744E7">
        <w:rPr>
          <w:rFonts w:ascii="Times New Roman" w:hAnsi="Times New Roman" w:cs="Times New Roman"/>
          <w:sz w:val="28"/>
          <w:szCs w:val="28"/>
        </w:rPr>
        <w:t xml:space="preserve"> перечень выполняемых научно-технических услуг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Начаты работы по</w:t>
      </w:r>
      <w:r w:rsidRPr="00C744E7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744E7">
        <w:rPr>
          <w:rFonts w:ascii="Times New Roman" w:hAnsi="Times New Roman" w:cs="Times New Roman"/>
          <w:sz w:val="28"/>
          <w:szCs w:val="28"/>
        </w:rPr>
        <w:t xml:space="preserve"> нормативно-методическ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744E7">
        <w:rPr>
          <w:rFonts w:ascii="Times New Roman" w:hAnsi="Times New Roman" w:cs="Times New Roman"/>
          <w:sz w:val="28"/>
          <w:szCs w:val="28"/>
        </w:rPr>
        <w:t>, метрологическ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744E7">
        <w:rPr>
          <w:rFonts w:ascii="Times New Roman" w:hAnsi="Times New Roman" w:cs="Times New Roman"/>
          <w:sz w:val="28"/>
          <w:szCs w:val="28"/>
        </w:rPr>
        <w:t xml:space="preserve"> и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744E7">
        <w:rPr>
          <w:rFonts w:ascii="Times New Roman" w:hAnsi="Times New Roman" w:cs="Times New Roman"/>
          <w:sz w:val="28"/>
          <w:szCs w:val="28"/>
        </w:rPr>
        <w:t xml:space="preserve"> составляющи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744E7">
        <w:rPr>
          <w:rFonts w:ascii="Times New Roman" w:hAnsi="Times New Roman" w:cs="Times New Roman"/>
          <w:sz w:val="28"/>
          <w:szCs w:val="28"/>
        </w:rPr>
        <w:t xml:space="preserve"> ЦКП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4E7">
        <w:rPr>
          <w:rFonts w:ascii="Times New Roman" w:hAnsi="Times New Roman" w:cs="Times New Roman"/>
          <w:sz w:val="28"/>
          <w:szCs w:val="28"/>
        </w:rPr>
        <w:t>CAM-технологий.</w:t>
      </w:r>
      <w:proofErr w:type="gramEnd"/>
    </w:p>
    <w:p w:rsidR="00114412" w:rsidRPr="00114412" w:rsidRDefault="001144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4412" w:rsidRPr="00114412">
      <w:footerReference w:type="even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0C" w:rsidRDefault="00EB2B0C">
    <w:pPr>
      <w:pStyle w:val="Style3"/>
      <w:widowControl/>
      <w:ind w:left="4084" w:right="-183"/>
      <w:jc w:val="both"/>
      <w:rPr>
        <w:rStyle w:val="FontStyle45"/>
      </w:rPr>
    </w:pPr>
    <w:r>
      <w:rPr>
        <w:rStyle w:val="FontStyle45"/>
      </w:rPr>
      <w:fldChar w:fldCharType="begin"/>
    </w:r>
    <w:r>
      <w:rPr>
        <w:rStyle w:val="FontStyle45"/>
      </w:rPr>
      <w:instrText>PAGE</w:instrText>
    </w:r>
    <w:r>
      <w:rPr>
        <w:rStyle w:val="FontStyle45"/>
      </w:rPr>
      <w:fldChar w:fldCharType="separate"/>
    </w:r>
    <w:r>
      <w:rPr>
        <w:rStyle w:val="FontStyle45"/>
      </w:rPr>
      <w:t>4</w:t>
    </w:r>
    <w:r>
      <w:rPr>
        <w:rStyle w:val="FontStyle4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CD0" w:rsidRDefault="001147FA">
    <w:pPr>
      <w:pStyle w:val="Style3"/>
      <w:widowControl/>
      <w:ind w:left="4084" w:right="-183"/>
      <w:jc w:val="both"/>
      <w:rPr>
        <w:rStyle w:val="FontStyle45"/>
      </w:rPr>
    </w:pPr>
    <w:r>
      <w:rPr>
        <w:rStyle w:val="FontStyle45"/>
      </w:rPr>
      <w:fldChar w:fldCharType="begin"/>
    </w:r>
    <w:r>
      <w:rPr>
        <w:rStyle w:val="FontStyle45"/>
      </w:rPr>
      <w:instrText>PAGE</w:instrText>
    </w:r>
    <w:r>
      <w:rPr>
        <w:rStyle w:val="FontStyle45"/>
      </w:rPr>
      <w:fldChar w:fldCharType="separate"/>
    </w:r>
    <w:r>
      <w:rPr>
        <w:rStyle w:val="FontStyle45"/>
      </w:rPr>
      <w:t>4</w:t>
    </w:r>
    <w:r>
      <w:rPr>
        <w:rStyle w:val="FontStyle45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4493"/>
    <w:multiLevelType w:val="hybridMultilevel"/>
    <w:tmpl w:val="A720F85C"/>
    <w:lvl w:ilvl="0" w:tplc="24C27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98498F"/>
    <w:multiLevelType w:val="hybridMultilevel"/>
    <w:tmpl w:val="75EC6CFC"/>
    <w:lvl w:ilvl="0" w:tplc="0CAA2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F5393"/>
    <w:multiLevelType w:val="hybridMultilevel"/>
    <w:tmpl w:val="5EE86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06A3E"/>
    <w:multiLevelType w:val="hybridMultilevel"/>
    <w:tmpl w:val="29D2A28A"/>
    <w:lvl w:ilvl="0" w:tplc="0CAA20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AE"/>
    <w:rsid w:val="00114412"/>
    <w:rsid w:val="001147FA"/>
    <w:rsid w:val="00274D6C"/>
    <w:rsid w:val="004949AE"/>
    <w:rsid w:val="00B019A0"/>
    <w:rsid w:val="00B836B3"/>
    <w:rsid w:val="00BD44CA"/>
    <w:rsid w:val="00C43679"/>
    <w:rsid w:val="00CB53CF"/>
    <w:rsid w:val="00D31A70"/>
    <w:rsid w:val="00EB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412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114412"/>
    <w:pPr>
      <w:ind w:left="720"/>
      <w:contextualSpacing/>
    </w:pPr>
  </w:style>
  <w:style w:type="paragraph" w:customStyle="1" w:styleId="Style26">
    <w:name w:val="Style26"/>
    <w:basedOn w:val="a"/>
    <w:uiPriority w:val="99"/>
    <w:rsid w:val="00C43679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C43679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C43679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EB2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EB2B0C"/>
  </w:style>
  <w:style w:type="character" w:customStyle="1" w:styleId="FontStyle45">
    <w:name w:val="Font Style45"/>
    <w:basedOn w:val="a0"/>
    <w:uiPriority w:val="99"/>
    <w:rsid w:val="00EB2B0C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4412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114412"/>
    <w:pPr>
      <w:ind w:left="720"/>
      <w:contextualSpacing/>
    </w:pPr>
  </w:style>
  <w:style w:type="paragraph" w:customStyle="1" w:styleId="Style26">
    <w:name w:val="Style26"/>
    <w:basedOn w:val="a"/>
    <w:uiPriority w:val="99"/>
    <w:rsid w:val="00C43679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C43679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basedOn w:val="a0"/>
    <w:uiPriority w:val="99"/>
    <w:rsid w:val="00C43679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EB2B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EB2B0C"/>
  </w:style>
  <w:style w:type="character" w:customStyle="1" w:styleId="FontStyle45">
    <w:name w:val="Font Style45"/>
    <w:basedOn w:val="a0"/>
    <w:uiPriority w:val="99"/>
    <w:rsid w:val="00EB2B0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2015-07-01T07:35:00Z</dcterms:created>
  <dcterms:modified xsi:type="dcterms:W3CDTF">2015-07-10T08:47:00Z</dcterms:modified>
</cp:coreProperties>
</file>