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4" w:rsidRPr="00300558" w:rsidRDefault="00615D94" w:rsidP="00300558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психолога студенту-первокурснику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Итак, ты – первокурсник! Кажется, что самое сложное уже в прошлом, дух свободы манит в свои объятия. Но нужно помнить: одно дело поступить, а другое – удержаться. Важно дойти до момента, когда ты защитишь диплом, и в твоих руках будет та заветная «корочка», которую ты с гордостью сможешь демонстрировать работодателям и которая станет пропуском в успешную взрослую жизнь. </w:t>
      </w:r>
    </w:p>
    <w:p w:rsidR="00615D94" w:rsidRDefault="00615D94" w:rsidP="00773763">
      <w:pPr>
        <w:pStyle w:val="NormalWeb"/>
        <w:ind w:firstLine="708"/>
        <w:contextualSpacing/>
        <w:jc w:val="both"/>
      </w:pPr>
      <w:r>
        <w:t xml:space="preserve">Если следовать некоторым простым правилам, то на начальном этапе обучения можно испытать меньше трудностей. </w:t>
      </w:r>
    </w:p>
    <w:p w:rsidR="00615D94" w:rsidRDefault="00615D94" w:rsidP="009D4A0A">
      <w:pPr>
        <w:pStyle w:val="NormalWeb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1. Адаптируйся постепенно и помни о своем пути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В первые недели учебы и даже месяцы ты наверняка будешь чувствовать растерянность, а то и подавленность – все вокруг незнакомое, много народу, никому до тебя нет дела. Это неприятное, но совершенно нормальное состояние, связанное с адаптацией к новой обстановке, которое очень скоро пройдет. Наверняка получено уже очень много информации о том, каким будет твое пребывание в вузе. Все будет иначе. Одно дело – мысленно примерять себя в качестве героя тех историй с поправкой на будущее время, и другое – оказаться там на самом деле. Просто не забывай, что у тебя, с учетом всех индивидуальных особенностей восприятия, все может быть не так. Ведь дело зачастую не в ситуации, а в том, как мы ее видим, а видят все по-разному. Помни об этом, иначе рискуешь разочароваться во многих вещах из-за расхождения представлений с действительностью.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2. Будь доброжелательно настроен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Смена места, обстановки – это всегда стресс. С первых дней в новом коллективе человек (особенно, если он стеснителен и застенчив), чаще всего, склонен вести себя напряженно, избегать контактов, замыкаться в себе. Такое холодноватое отношение могут расценивать как высокомерие. Поэтому, как бы ни было трудно в первые дни, старайся не «закрываться» от людей, контактируй, обращайся за помощью и улыбайся.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Старайся не обращать внимания на чью-то колкость, переводи все в шутку, помни, что чувство юмора – великая вещь!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3. Принимай коллектив таким, каков он есть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Принимать людей такими, какие они есть, процесс очень сложный. Хочется, чтобы люди были такими, какими мы их хотим видеть. А они разные – каждый со своим опытом и багажом проблем, со своим характером и темпераментом. Не злись и не огорчайся, и не стремись переделать человека – это невозможно. Учись терпимости, старайся понять окружающих тебя людей.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4. Смело заводи новые знакомства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В первые же дни найди в своей группе близких по духу людей, способных поддержать и стать надёжными партнёрами.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5. Будь вежлив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Для первокурсников очень важно быть на хорошем счету у преподавателей. Это значит не только серьёзно и ответственно относиться к учебным занятиям, выполнению заданий, но и быть корректным, честным, вежливым, излучать доброжелательность. Как говорил Сервантес: «Ничто не даётся нам так дёшево и не ценится так дорого, как вежливость». При встрече с преподавателем не цедить «Здрассс», а приветствовать его, называя по имени и отчеству.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6. Будь готов помогать другим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Если ты видишь, что у одногруппника проблемы, а у тебя есть свободное время, не стесняйся, предложи ему помощь. Это всегда положительно оценят твои одногруппники и преподаватели.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>
        <w:rPr>
          <w:b/>
        </w:rPr>
        <w:t>7. Не обсуждай</w:t>
      </w:r>
      <w:r w:rsidRPr="00300558">
        <w:rPr>
          <w:b/>
        </w:rPr>
        <w:t xml:space="preserve"> других.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Следи за собой и своими словами. Помни, что неосторожно брошенным словом можно больно ранить.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8. Веселись!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Студенческая жизнь бывает один раз в жизни, и она неповторима!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Не отказывайся от участия во внеучебных мероприятиях, проявляй инициативу – это даст возможность расширить круг знакомств.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Поэтому старайся сразу же включаться в ту многообразную внеучебную студенческую деятельность, которой очень богат наш университет, всевозможные мероприятия, секции, кружки спортивного, творческого, научно-технического направления открыты для всех, кто не ленится жить яркой и насыщенной жизнью. Учись старательно и развлекайся по полной. Найти баланс между внеучебной деятельностью и учебой порой действительно трудно, но это важное достижение. Надо стараться успевать всюду, поскольку эти пять лет пронесутся куда быстрее, чем ты себе представляешь. Потом будет что вспомнить.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773763">
      <w:pPr>
        <w:pStyle w:val="NormalWeb"/>
        <w:ind w:firstLine="708"/>
        <w:contextualSpacing/>
        <w:jc w:val="both"/>
        <w:rPr>
          <w:b/>
        </w:rPr>
      </w:pPr>
      <w:r w:rsidRPr="00300558">
        <w:rPr>
          <w:b/>
        </w:rPr>
        <w:t xml:space="preserve">9. Планируй, планируй и еще раз планируй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Ты уже знаком с фразой: «От сессии до сессии живут студенты весело»? Постарайся сделать все, чтобы она не стала твоим девизом, иначе стрессы, красные глаза, «хвосты» и пересдачи станут досадной реальностью.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Настройся на то, что подготовка к сессии начинается… с первого занятия. Перед очередной лекцией не ленись хотя бы бегло просмотреть конспект предыдущей. Если в материале ты что-то не понял, не стесняйся обратиться к преподавателю – лучше, если ты спросишь его сейчас, чем он потом – на экзамене. На семинарах не отсиживайся в уголке, а веди себя активно – выступай с дополнениями, уточнениями, задавай вопросы. Если при этом не будешь пропускать лекции и вовремя сдавать рефераты, то имеешь реальный шанс попасть в привилегированную касту «автоматчиков».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Студент первого курса, помни, что первое впечатление – самое стойкое. Поэтому в первые семестры учебы следует проявить себя с самой лучшей стороны, трудиться в поте лица, не отступать перед трудностями. Потом, возможно, расслабиться, но в первое время – ни в коем случае этого делать нельзя. </w:t>
      </w:r>
    </w:p>
    <w:p w:rsidR="00615D94" w:rsidRDefault="00615D94" w:rsidP="009D4A0A">
      <w:pPr>
        <w:pStyle w:val="NormalWeb"/>
        <w:ind w:firstLine="708"/>
        <w:contextualSpacing/>
        <w:jc w:val="both"/>
      </w:pPr>
      <w:r>
        <w:t xml:space="preserve">Воспринимай негатив, если он есть, как временное явление. Не замыкайся в себе и не оставайся наедине со своими проблемами. Обращайся к куратору учебной группы, преподавателю, активу факультета, курса, группы.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Default="00615D94" w:rsidP="009D4A0A">
      <w:pPr>
        <w:pStyle w:val="NormalWeb"/>
        <w:ind w:firstLine="708"/>
        <w:contextualSpacing/>
        <w:jc w:val="both"/>
      </w:pPr>
      <w:r w:rsidRPr="00773763">
        <w:rPr>
          <w:b/>
        </w:rPr>
        <w:t>Также</w:t>
      </w:r>
      <w:r>
        <w:t xml:space="preserve"> </w:t>
      </w:r>
      <w:r w:rsidRPr="00300558">
        <w:rPr>
          <w:b/>
        </w:rPr>
        <w:t>можно обратиться в социально-психологический центр и получить квалифицированную помощь психолога.</w:t>
      </w:r>
      <w:r>
        <w:t xml:space="preserve"> </w:t>
      </w:r>
    </w:p>
    <w:p w:rsidR="00615D94" w:rsidRDefault="00615D94" w:rsidP="009D4A0A">
      <w:pPr>
        <w:pStyle w:val="NormalWeb"/>
        <w:ind w:firstLine="708"/>
        <w:contextualSpacing/>
        <w:jc w:val="both"/>
      </w:pPr>
    </w:p>
    <w:p w:rsidR="00615D94" w:rsidRPr="00300558" w:rsidRDefault="00615D94" w:rsidP="00A41E80">
      <w:pPr>
        <w:pStyle w:val="NormalWeb"/>
        <w:jc w:val="center"/>
        <w:rPr>
          <w:b/>
        </w:rPr>
      </w:pPr>
      <w:r w:rsidRPr="00300558">
        <w:rPr>
          <w:b/>
        </w:rPr>
        <w:t>Удачи и успехов в учебе!</w:t>
      </w:r>
    </w:p>
    <w:p w:rsidR="00615D94" w:rsidRDefault="00615D94" w:rsidP="00292E4D">
      <w:pPr>
        <w:pStyle w:val="NormalWeb"/>
      </w:pPr>
    </w:p>
    <w:p w:rsidR="00615D94" w:rsidRDefault="00615D94"/>
    <w:sectPr w:rsidR="00615D94" w:rsidSect="0077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4D"/>
    <w:rsid w:val="00230C03"/>
    <w:rsid w:val="00292E4D"/>
    <w:rsid w:val="00300558"/>
    <w:rsid w:val="00615D94"/>
    <w:rsid w:val="00773763"/>
    <w:rsid w:val="00777BD5"/>
    <w:rsid w:val="00950808"/>
    <w:rsid w:val="009C62C4"/>
    <w:rsid w:val="009D4A0A"/>
    <w:rsid w:val="00A41E80"/>
    <w:rsid w:val="00C476A6"/>
    <w:rsid w:val="00E4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9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824</Words>
  <Characters>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2017-07-04T05:21:00Z</dcterms:created>
  <dcterms:modified xsi:type="dcterms:W3CDTF">2018-02-01T08:32:00Z</dcterms:modified>
</cp:coreProperties>
</file>