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14F6" w:rsidRDefault="00F96E90">
      <w:pPr>
        <w:pStyle w:val="2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Расчеты (обоснования) к плану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</w:t>
      </w:r>
    </w:p>
    <w:p w:rsidR="000D14F6" w:rsidRDefault="00F96E90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I. Расчеты (обоснования) к плану финансово-хозяйственной деятельности по выплатам в 20</w:t>
      </w:r>
      <w:r w:rsidR="00A556A4">
        <w:rPr>
          <w:rFonts w:ascii="Verdana" w:eastAsia="Times New Roman" w:hAnsi="Verdana"/>
        </w:rPr>
        <w:t>2</w:t>
      </w:r>
      <w:r w:rsidR="00EB53B1" w:rsidRPr="00EB53B1">
        <w:rPr>
          <w:rFonts w:ascii="Verdana" w:eastAsia="Times New Roman" w:hAnsi="Verdana"/>
        </w:rPr>
        <w:t>7</w:t>
      </w:r>
      <w:bookmarkStart w:id="0" w:name="_GoBack"/>
      <w:bookmarkEnd w:id="0"/>
      <w:r>
        <w:rPr>
          <w:rFonts w:ascii="Verdana" w:eastAsia="Times New Roman" w:hAnsi="Verdana"/>
        </w:rPr>
        <w:t xml:space="preserve">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20"/>
        <w:gridCol w:w="1739"/>
        <w:gridCol w:w="722"/>
        <w:gridCol w:w="481"/>
        <w:gridCol w:w="954"/>
        <w:gridCol w:w="728"/>
        <w:gridCol w:w="659"/>
        <w:gridCol w:w="792"/>
        <w:gridCol w:w="625"/>
        <w:gridCol w:w="1552"/>
        <w:gridCol w:w="797"/>
        <w:gridCol w:w="1070"/>
        <w:gridCol w:w="1194"/>
        <w:gridCol w:w="1056"/>
        <w:gridCol w:w="890"/>
        <w:gridCol w:w="653"/>
        <w:gridCol w:w="1050"/>
      </w:tblGrid>
      <w:tr w:rsidR="000D14F6">
        <w:trPr>
          <w:divId w:val="764766960"/>
          <w:cantSplit/>
        </w:trPr>
        <w:tc>
          <w:tcPr>
            <w:tcW w:w="0" w:type="auto"/>
            <w:gridSpan w:val="18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1. Расчеты (обоснования) выплат персоналу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gridSpan w:val="18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1.1. Расчеты (обоснования) расходов на оплату труда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Код ви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дов рас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№</w:t>
            </w:r>
            <w:r>
              <w:rPr>
                <w:rFonts w:ascii="Verdana" w:eastAsia="Times New Roman" w:hAnsi="Verdana"/>
                <w:sz w:val="15"/>
                <w:szCs w:val="15"/>
              </w:rPr>
              <w:br/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5"/>
                <w:szCs w:val="15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рии пер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ла/долж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Ус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ная чис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ность, еди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Сред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сяч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 xml:space="preserve">ный </w:t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</w:rPr>
              <w:t>раз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мер оп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ты тру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proofErr w:type="gramEnd"/>
            <w:r>
              <w:rPr>
                <w:rFonts w:ascii="Verdana" w:eastAsia="Times New Roman" w:hAnsi="Verdana"/>
                <w:sz w:val="15"/>
                <w:szCs w:val="15"/>
              </w:rPr>
              <w:t xml:space="preserve"> на од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бот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Еже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чная над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бав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ка к долж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стно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 окла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ду,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Рай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он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ный коэф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фи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Фонд оп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ты тру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 в год, руб. (гр.3 х (гр.4 + гр.5*гр.8/100) х гр.9 х 12)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Источники финансового обеспечения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го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дарс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ного 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дарс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ного 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ляе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ветст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вии с аб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цем вто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вле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ных вло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же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Средс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тва обя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цинс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стра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туп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ус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луг (вы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ной 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ве и от принося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щей до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ход дея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ности, руб.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должност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 ок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вып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там ком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цион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ха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вып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там сти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рую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щего ха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Из них: гранты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18</w:t>
            </w: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Профессорско-преподавательский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Научные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научные сотрудники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прочие научные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Прочий 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80"/>
        <w:gridCol w:w="2609"/>
        <w:gridCol w:w="1110"/>
        <w:gridCol w:w="751"/>
        <w:gridCol w:w="691"/>
        <w:gridCol w:w="941"/>
        <w:gridCol w:w="1152"/>
        <w:gridCol w:w="1415"/>
        <w:gridCol w:w="1602"/>
        <w:gridCol w:w="1151"/>
        <w:gridCol w:w="1102"/>
        <w:gridCol w:w="812"/>
        <w:gridCol w:w="1463"/>
      </w:tblGrid>
      <w:tr w:rsidR="000D14F6">
        <w:trPr>
          <w:divId w:val="38517750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1.2. Расчеты (обоснования) выплат персоналу при направлении в служебные командировки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 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вып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лат на од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ника в день,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ков, чел.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 xml:space="preserve">во дней,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дн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 в год, руб. (гр. 3 х гр. 4 х гр. 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емые в со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ского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сящей доход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Выплаты персоналу при направлении в служебные командировки в пределах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проезду в служебные командировки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найму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Выплаты персоналу при направлении в служебные командировки на территории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проезду в служебные командировки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найму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80"/>
        <w:gridCol w:w="3179"/>
        <w:gridCol w:w="659"/>
        <w:gridCol w:w="1177"/>
        <w:gridCol w:w="762"/>
        <w:gridCol w:w="1135"/>
        <w:gridCol w:w="1472"/>
        <w:gridCol w:w="1655"/>
        <w:gridCol w:w="1153"/>
        <w:gridCol w:w="1224"/>
        <w:gridCol w:w="837"/>
        <w:gridCol w:w="1533"/>
      </w:tblGrid>
      <w:tr w:rsidR="000D14F6">
        <w:trPr>
          <w:divId w:val="1073817128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государственного внебюджетного фонда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зы для начис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вых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сов,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са, руб.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  <w:t>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Пенсионный фонд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 ставке 22,0%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 ставке 10,0%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 применением пониженных тарифов вносов в Пенсионный фонд Российской Федерации для отдельных категорий плательщиков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* производстве и профессиональных заболеваний по ставке 0,_%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>
        <w:trPr>
          <w:divId w:val="1073817128"/>
          <w:cantSplit/>
        </w:trPr>
        <w:tc>
          <w:tcPr>
            <w:tcW w:w="0" w:type="auto"/>
            <w:gridSpan w:val="10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14F6">
        <w:trPr>
          <w:divId w:val="1073817128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&lt;*&gt; Указываются страховые тарифы, дифференцированные по классам профессионального риска, установленные Федеральным законом от 22 декабря 2005 г., № 179-ФЗ «О страховых тарифах на обязательное социальное страхование от несчастных случаев на производстве и профессиональных заболеваний на 2006 год» (Собрание законодательства Российская Федерация, 2005, № 52, ст. 5592; 2015, № 51, ст. 7233)</w:t>
            </w: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80"/>
        <w:gridCol w:w="2420"/>
        <w:gridCol w:w="1071"/>
        <w:gridCol w:w="1179"/>
        <w:gridCol w:w="1101"/>
        <w:gridCol w:w="1135"/>
        <w:gridCol w:w="1472"/>
        <w:gridCol w:w="1657"/>
        <w:gridCol w:w="1154"/>
        <w:gridCol w:w="1225"/>
        <w:gridCol w:w="837"/>
        <w:gridCol w:w="1534"/>
      </w:tblGrid>
      <w:tr w:rsidR="000D14F6">
        <w:trPr>
          <w:divId w:val="162171676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2. Расчет (обоснование) расходов на социальные и иные выплаты населению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.(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Стипендии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Премии и 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40"/>
        <w:gridCol w:w="1459"/>
        <w:gridCol w:w="659"/>
        <w:gridCol w:w="694"/>
        <w:gridCol w:w="1607"/>
        <w:gridCol w:w="1283"/>
        <w:gridCol w:w="1643"/>
        <w:gridCol w:w="1909"/>
        <w:gridCol w:w="1301"/>
        <w:gridCol w:w="1367"/>
        <w:gridCol w:w="912"/>
        <w:gridCol w:w="1747"/>
      </w:tblGrid>
      <w:tr w:rsidR="000D14F6">
        <w:trPr>
          <w:divId w:val="2043821941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 Расчет (обоснование) расходов на уплату налогов, сборов и иных платежей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3.1. Расчет (обоснование) расходов на оплату налога на имущество, земельного налога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вая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 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под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те, руб. 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Налог на имущество,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группам: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переданное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переданное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Земельный налог,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участкам: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80"/>
        <w:gridCol w:w="1937"/>
        <w:gridCol w:w="671"/>
        <w:gridCol w:w="703"/>
        <w:gridCol w:w="969"/>
        <w:gridCol w:w="1320"/>
        <w:gridCol w:w="1686"/>
        <w:gridCol w:w="1972"/>
        <w:gridCol w:w="1338"/>
        <w:gridCol w:w="1403"/>
        <w:gridCol w:w="930"/>
        <w:gridCol w:w="1800"/>
      </w:tblGrid>
      <w:tr w:rsidR="000D14F6">
        <w:trPr>
          <w:divId w:val="148400137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3.2. Расчет (обоснование) расходов на оплату прочих налогов и сборов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вая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го, руб. 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транспортным средствам: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Водный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337"/>
        <w:gridCol w:w="1420"/>
        <w:gridCol w:w="704"/>
        <w:gridCol w:w="846"/>
        <w:gridCol w:w="1064"/>
        <w:gridCol w:w="1356"/>
        <w:gridCol w:w="1728"/>
        <w:gridCol w:w="2033"/>
        <w:gridCol w:w="1374"/>
        <w:gridCol w:w="1438"/>
        <w:gridCol w:w="948"/>
        <w:gridCol w:w="1852"/>
      </w:tblGrid>
      <w:tr w:rsidR="000D14F6">
        <w:trPr>
          <w:divId w:val="79398684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3.3. Расчет (обоснование) расходов на иные платежи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платежа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щая 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A556A4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 w:rsidP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Пошлины за патент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79398684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40"/>
        <w:gridCol w:w="2495"/>
        <w:gridCol w:w="1061"/>
        <w:gridCol w:w="1172"/>
        <w:gridCol w:w="1092"/>
        <w:gridCol w:w="1109"/>
        <w:gridCol w:w="1442"/>
        <w:gridCol w:w="1612"/>
        <w:gridCol w:w="1128"/>
        <w:gridCol w:w="1200"/>
        <w:gridCol w:w="824"/>
        <w:gridCol w:w="1497"/>
      </w:tblGrid>
      <w:tr w:rsidR="000D14F6">
        <w:trPr>
          <w:divId w:val="2004044855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4. Расчет (обоснование) расходов на безвозмездные перечисления организациям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платежи, взносы, безвозмездные перечисления субъектам международного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80"/>
        <w:gridCol w:w="3274"/>
        <w:gridCol w:w="1037"/>
        <w:gridCol w:w="1155"/>
        <w:gridCol w:w="1051"/>
        <w:gridCol w:w="1043"/>
        <w:gridCol w:w="1365"/>
        <w:gridCol w:w="1499"/>
        <w:gridCol w:w="1062"/>
        <w:gridCol w:w="1136"/>
        <w:gridCol w:w="790"/>
        <w:gridCol w:w="1401"/>
      </w:tblGrid>
      <w:tr w:rsidR="000D14F6">
        <w:trPr>
          <w:divId w:val="140699271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5.2. Расчет (обоснование) иных расходов (кроме расходов на закупку товаров, работ, услуг и капитальные вложения в объекты государственной (муниципальной) собственности)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Расходы на выплату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расходы на выплату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причинённого в результате деятельности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иное 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обслуживание государственного долга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иное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338"/>
        <w:gridCol w:w="2393"/>
        <w:gridCol w:w="595"/>
        <w:gridCol w:w="741"/>
        <w:gridCol w:w="774"/>
        <w:gridCol w:w="765"/>
        <w:gridCol w:w="1229"/>
        <w:gridCol w:w="1441"/>
        <w:gridCol w:w="1945"/>
        <w:gridCol w:w="1367"/>
        <w:gridCol w:w="1267"/>
        <w:gridCol w:w="823"/>
        <w:gridCol w:w="1495"/>
      </w:tblGrid>
      <w:tr w:rsidR="000D14F6">
        <w:trPr>
          <w:divId w:val="31071624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 Расчет (обоснование) расходов на закупку товаров, работ, услуг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6.1. Расчет (обоснование) расходов на оплату услуг связи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тво 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за еди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цу,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(гр.3 х гр.4 х гр.5)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Абонентская плата за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сотовой связи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телефонно-телеграфной, факсимильной, пейджинговой связи, радиосвязи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Пересылка почтовой корреспонденции с использованием франкировальной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фельдъегерской и специальной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 xml:space="preserve">Услуги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интернет-провайдеров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электронной почты (электронный адрес)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337"/>
        <w:gridCol w:w="2157"/>
        <w:gridCol w:w="815"/>
        <w:gridCol w:w="753"/>
        <w:gridCol w:w="748"/>
        <w:gridCol w:w="1310"/>
        <w:gridCol w:w="1599"/>
        <w:gridCol w:w="1940"/>
        <w:gridCol w:w="1495"/>
        <w:gridCol w:w="1396"/>
        <w:gridCol w:w="892"/>
        <w:gridCol w:w="1691"/>
      </w:tblGrid>
      <w:tr w:rsidR="000D14F6">
        <w:trPr>
          <w:divId w:val="473111076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6.2. Расчет (обоснование) расходов на оплату транспортных услуг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пе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Це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на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ги пе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Плата за перевозку (доставку) грузов (отправлений)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Обеспечение должностных лиц проездными документами в служебных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80"/>
        <w:gridCol w:w="1500"/>
        <w:gridCol w:w="1124"/>
        <w:gridCol w:w="1161"/>
        <w:gridCol w:w="676"/>
        <w:gridCol w:w="1118"/>
        <w:gridCol w:w="980"/>
        <w:gridCol w:w="1616"/>
        <w:gridCol w:w="872"/>
        <w:gridCol w:w="1688"/>
        <w:gridCol w:w="1413"/>
        <w:gridCol w:w="1353"/>
        <w:gridCol w:w="575"/>
        <w:gridCol w:w="864"/>
      </w:tblGrid>
      <w:tr w:rsidR="000D14F6" w:rsidTr="00A556A4">
        <w:trPr>
          <w:divId w:val="2003896413"/>
          <w:cantSplit/>
        </w:trPr>
        <w:tc>
          <w:tcPr>
            <w:tcW w:w="0" w:type="auto"/>
            <w:gridSpan w:val="15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6.3. Расчет (обоснование) расходов на оплату коммунальных услуг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Тариф (с учетом НДС),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Индексация,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Сумма, руб. (гр.3 х гр.4 х (1 + гр.5/100))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 на выполнение государственного задания,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Субсидии, предоставляемые в соответствии с абзацем вторым пункта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 на осуществление капитальных вложений,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Средства обязательного медицинского страхования,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Поступления от оказания услуг (выполнения работ) на платной основе и от приносящей доход деятельности, руб.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15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Электроэн</w:t>
            </w:r>
            <w:r w:rsidR="00A556A4">
              <w:rPr>
                <w:rFonts w:ascii="Verdana" w:eastAsia="Times New Roman" w:hAnsi="Verdana"/>
                <w:sz w:val="16"/>
                <w:szCs w:val="16"/>
              </w:rPr>
              <w:t>е</w:t>
            </w:r>
            <w:r>
              <w:rPr>
                <w:rFonts w:ascii="Verdana" w:eastAsia="Times New Roman" w:hAnsi="Verdana"/>
                <w:sz w:val="16"/>
                <w:szCs w:val="16"/>
              </w:rPr>
              <w:t>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Гигакалория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 xml:space="preserve">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380"/>
        <w:gridCol w:w="1539"/>
        <w:gridCol w:w="626"/>
        <w:gridCol w:w="874"/>
        <w:gridCol w:w="1089"/>
        <w:gridCol w:w="1348"/>
        <w:gridCol w:w="1643"/>
        <w:gridCol w:w="2004"/>
        <w:gridCol w:w="1530"/>
        <w:gridCol w:w="1432"/>
        <w:gridCol w:w="911"/>
        <w:gridCol w:w="1746"/>
      </w:tblGrid>
      <w:tr w:rsidR="000D14F6">
        <w:trPr>
          <w:divId w:val="15815847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6.4. Расчет (обоснование) расходов на оплату аренды имущества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аренд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с уче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том НДС,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Аренда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Аренда 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0"/>
        <w:gridCol w:w="2610"/>
        <w:gridCol w:w="1170"/>
        <w:gridCol w:w="1126"/>
        <w:gridCol w:w="849"/>
        <w:gridCol w:w="1147"/>
        <w:gridCol w:w="1406"/>
        <w:gridCol w:w="1660"/>
        <w:gridCol w:w="1339"/>
        <w:gridCol w:w="1238"/>
        <w:gridCol w:w="808"/>
        <w:gridCol w:w="1451"/>
      </w:tblGrid>
      <w:tr w:rsidR="000D14F6">
        <w:trPr>
          <w:divId w:val="14817809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6.5. Расчет (обоснование) расходов на оплату работ, услуг по содержанию имущества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работ (услуг)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Стоимость работ (услуг),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Содержание объектов недвижимого имущества в чистоте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уборка снега,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вывоз снега, мусора, твердых бытовых и промышленных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дезинфекция, дезинсекция, дератизация, газация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санитарно-гигиеническое обслуживание, мойка и чистка помещений, окон, натирка 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Содержание объектов движимого имущества в чистоте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мойка и чистка (химчистка) имущества (транспорта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прачечные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Ремонт имущества (текущий)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устранение неисправностей (восстановление работоспособности) объектов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поддержание технико-экономических и эксплуатационных показателей объектов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Мероприятия по охране труда и ГС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80"/>
        <w:gridCol w:w="2634"/>
        <w:gridCol w:w="811"/>
        <w:gridCol w:w="748"/>
        <w:gridCol w:w="723"/>
        <w:gridCol w:w="1250"/>
        <w:gridCol w:w="1528"/>
        <w:gridCol w:w="1838"/>
        <w:gridCol w:w="1438"/>
        <w:gridCol w:w="1338"/>
        <w:gridCol w:w="861"/>
        <w:gridCol w:w="1603"/>
      </w:tblGrid>
      <w:tr w:rsidR="000D14F6">
        <w:trPr>
          <w:divId w:val="1098059574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6.6. Расчет (обоснование) расходов на оплату прочих работ, услуг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чество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услуг вневедомственной, пожарной охраны,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приобретение (обновление)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Учебно-воспитательная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Договора-подряда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Стажировки,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80"/>
        <w:gridCol w:w="1801"/>
        <w:gridCol w:w="630"/>
        <w:gridCol w:w="861"/>
        <w:gridCol w:w="586"/>
        <w:gridCol w:w="1379"/>
        <w:gridCol w:w="1679"/>
        <w:gridCol w:w="2057"/>
        <w:gridCol w:w="1560"/>
        <w:gridCol w:w="1462"/>
        <w:gridCol w:w="927"/>
        <w:gridCol w:w="1791"/>
      </w:tblGrid>
      <w:tr w:rsidR="000D14F6">
        <w:trPr>
          <w:divId w:val="1632663490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6.7. Расчет (обоснование) расходов на приобретение основных средств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няя 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  <w:t>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группам объектов: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Оборудование для 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Мебель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Вычислительная 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Оргтехника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Тех.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Учебное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37"/>
        <w:gridCol w:w="1524"/>
        <w:gridCol w:w="875"/>
        <w:gridCol w:w="617"/>
        <w:gridCol w:w="836"/>
        <w:gridCol w:w="726"/>
        <w:gridCol w:w="1314"/>
        <w:gridCol w:w="1543"/>
        <w:gridCol w:w="2088"/>
        <w:gridCol w:w="1449"/>
        <w:gridCol w:w="1350"/>
        <w:gridCol w:w="868"/>
        <w:gridCol w:w="1621"/>
      </w:tblGrid>
      <w:tr w:rsidR="000D14F6">
        <w:trPr>
          <w:divId w:val="1405567351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6.8. Расчет (обоснование) расходов на приобретение материальных запасов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Едини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ца измере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Цена за едини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цу,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(гр.4 х гр.5)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Канцтовары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Комплектующие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Хозтовары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мат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мат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F96E90" w:rsidRDefault="00F96E90">
      <w:pPr>
        <w:rPr>
          <w:rFonts w:ascii="Verdana" w:eastAsia="Times New Roman" w:hAnsi="Verdana"/>
          <w:sz w:val="20"/>
          <w:szCs w:val="20"/>
        </w:rPr>
      </w:pPr>
    </w:p>
    <w:sectPr w:rsidR="00F96E90">
      <w:pgSz w:w="16840" w:h="11907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7161"/>
    <w:rsid w:val="000D14F6"/>
    <w:rsid w:val="002B2F4A"/>
    <w:rsid w:val="004A7178"/>
    <w:rsid w:val="00826E3E"/>
    <w:rsid w:val="008500DF"/>
    <w:rsid w:val="00997161"/>
    <w:rsid w:val="00A00FE2"/>
    <w:rsid w:val="00A37AFE"/>
    <w:rsid w:val="00A556A4"/>
    <w:rsid w:val="00EB53B1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432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432" w:after="216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ditor">
    <w:name w:val="editor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debug">
    <w:name w:val="debug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432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432" w:after="216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ditor">
    <w:name w:val="editor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debug">
    <w:name w:val="debug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Рецко</dc:creator>
  <cp:lastModifiedBy>Марина А. Рецко</cp:lastModifiedBy>
  <cp:revision>3</cp:revision>
  <dcterms:created xsi:type="dcterms:W3CDTF">2025-04-15T06:55:00Z</dcterms:created>
  <dcterms:modified xsi:type="dcterms:W3CDTF">2025-04-15T06:56:00Z</dcterms:modified>
</cp:coreProperties>
</file>