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505032508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480206417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1.4.2. Аналитическая химия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4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624305854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1958433727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-338248653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581730789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Ind w:w="136.0" w:type="dxa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современными источниками научной информации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наименования глав и параграфов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базами данных научных источников с целью поиска и ознакомления с материалами и научными коллективами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библиографии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 и знакомство с источниками научной информации и деятельностью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проектирования научного исследования по теме диссертации, в том числе прогнозирования результатов исследования и формулирования критериев успешности разрабатываемого или применяемого метода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гипотезы,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одного доклада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в том числе презентации либо постеры исследования,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Всесторонний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обзор источников по теме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тезисов доклада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704408172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1399224235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926567887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766"/>
        <w:gridCol w:w="723"/>
        <w:gridCol w:w="897"/>
        <w:gridCol w:w="1675"/>
        <w:gridCol w:w="1608"/>
        <w:tblGridChange w:id="0">
          <w:tblGrid>
            <w:gridCol w:w="3766"/>
            <w:gridCol w:w="72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481374961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471829440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623061769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A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предмета исследования с целью формирования модели исследуемого явления, в том числе с учетом используемых в исследовании приближений и допущений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Формулирование модели изучаемого явление в диссертации явления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определения методов решения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теоретических методов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Комбинирование теоретических подходов с целью формулирование подхода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первого параграфа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сформулированного ранее подхода к решению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разработанного методологического инструментарии к решенным ранее проблемам с целью верификации его применимости к рассматриваемой модели явления и дальнейшего получения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используемого в диссертации подхода в частных случаях,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доклада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презентации либо постеры исследования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Корректировка разрабатываемой методики изучения исследуемых явления с целью формулирования теоретического метода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одной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3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2081465081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3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</w:p>
    <w:p w:rsidR="00000000" w:rsidDel="00000000" w:rsidP="00000000" w:rsidRDefault="00000000" w:rsidRPr="00000000" w14:paraId="000001E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E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2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8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783558081"/>
                <w:tag w:val="goog_rdk_13"/>
              </w:sdtPr>
              <w:sdtContent>
                <w:commentRangeStart w:id="13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3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8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23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3 год обучения </w:t>
      </w:r>
    </w:p>
    <w:p w:rsidR="00000000" w:rsidDel="00000000" w:rsidP="00000000" w:rsidRDefault="00000000" w:rsidRPr="00000000" w14:paraId="0000023B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Аналитическая химия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6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9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Планирование и проведение (либо поиск) экспериментов по теме диссертации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научного аппарата исследования к описанию результатов экспериментов по теме исследования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Получение на основе разработанного теоретического аппарата предсказаний для описания результатов экспериментов по проверке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и сопоставление теоретических зависимостей и значений параметров исследуемого явления с результатами экспериментов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параграф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выявленных расхождений между теоретическими результатами и экспериментальными данными с целью проверки гипотезы и ее корректировки при необходимости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корректировки научного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корректировки научного аппарата диссертации с учетом полученных результатов при его апробации к описанию экспериментальных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подтверждения скорректированной гипотезы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2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3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1025404656"/>
          <w:tag w:val="goog_rdk_14"/>
        </w:sdtPr>
        <w:sdtContent>
          <w:commentRangeStart w:id="14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9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3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29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</w:p>
    <w:p w:rsidR="00000000" w:rsidDel="00000000" w:rsidP="00000000" w:rsidRDefault="00000000" w:rsidRPr="00000000" w14:paraId="0000029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29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29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29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третий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2A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2A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2A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A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3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334341499"/>
                <w:tag w:val="goog_rdk_15"/>
              </w:sdtPr>
              <w:sdtContent>
                <w:commentRangeStart w:id="15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C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tbl>
      <w:tblPr>
        <w:tblStyle w:val="Table3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2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8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A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4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B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F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9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4 год обучения </w:t>
      </w:r>
    </w:p>
    <w:p w:rsidR="00000000" w:rsidDel="00000000" w:rsidP="00000000" w:rsidRDefault="00000000" w:rsidRPr="00000000" w14:paraId="000002EB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34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4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35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8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7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Согласование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подготовки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подготовки основных положений, выносимых на защиту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и индустриальных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доработки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1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2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</w:t>
      </w:r>
      <w:sdt>
        <w:sdtPr>
          <w:id w:val="-47750980"/>
          <w:tag w:val="goog_rdk_16"/>
        </w:sdtPr>
        <w:sdtContent>
          <w:commentRangeStart w:id="1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«______» ______________ 20__ г.</w:t>
      </w:r>
      <w:commentRangeEnd w:id="16"/>
      <w:r w:rsidDel="00000000" w:rsidR="00000000" w:rsidRPr="00000000">
        <w:commentReference w:id="1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33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3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33E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33F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1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34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34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34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345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34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349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34A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34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34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34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34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F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35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35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3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3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3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3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3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3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16" w:date="2025-04-18T12:14:42Z">
    <w:p w:rsidR="00000000" w:rsidDel="00000000" w:rsidP="00000000" w:rsidRDefault="00000000" w:rsidRPr="00000000" w14:paraId="000003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8" w:date="2025-04-18T12:18:27Z">
    <w:p w:rsidR="00000000" w:rsidDel="00000000" w:rsidP="00000000" w:rsidRDefault="00000000" w:rsidRPr="00000000" w14:paraId="000003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9" w:date="2025-04-18T12:17:53Z">
    <w:p w:rsidR="00000000" w:rsidDel="00000000" w:rsidP="00000000" w:rsidRDefault="00000000" w:rsidRPr="00000000" w14:paraId="000003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18T12:17:53Z"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18T12:17:53Z">
    <w:p w:rsidR="00000000" w:rsidDel="00000000" w:rsidP="00000000" w:rsidRDefault="00000000" w:rsidRPr="00000000" w14:paraId="000003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3" w:date="2025-04-18T12:18:35Z"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5" w:date="2025-04-18T12:12:52Z">
    <w:p w:rsidR="00000000" w:rsidDel="00000000" w:rsidP="00000000" w:rsidRDefault="00000000" w:rsidRPr="00000000" w14:paraId="000003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12" w:date="2025-04-18T12:14:32Z">
    <w:p w:rsidR="00000000" w:rsidDel="00000000" w:rsidP="00000000" w:rsidRDefault="00000000" w:rsidRPr="00000000" w14:paraId="000003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User" w:id="4" w:date="2022-09-05T15:39:00Z">
    <w:p w:rsidR="00000000" w:rsidDel="00000000" w:rsidP="00000000" w:rsidRDefault="00000000" w:rsidRPr="00000000" w14:paraId="000003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14" w:date="2025-04-18T12:14:36Z">
    <w:p w:rsidR="00000000" w:rsidDel="00000000" w:rsidP="00000000" w:rsidRDefault="00000000" w:rsidRPr="00000000" w14:paraId="000003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7" w:date="2024-08-26T07:39:26Z">
    <w:p w:rsidR="00000000" w:rsidDel="00000000" w:rsidP="00000000" w:rsidRDefault="00000000" w:rsidRPr="00000000" w14:paraId="000003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" w:date="2025-04-18T12:11:40Z">
    <w:p w:rsidR="00000000" w:rsidDel="00000000" w:rsidP="00000000" w:rsidRDefault="00000000" w:rsidRPr="00000000" w14:paraId="000003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6" w:date="2025-04-18T12:13:36Z"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3" w:date="2024-08-26T07:37:49Z"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0" w:date="2025-08-25T05:12:13Z">
    <w:p w:rsidR="00000000" w:rsidDel="00000000" w:rsidP="00000000" w:rsidRDefault="00000000" w:rsidRPr="00000000" w14:paraId="000003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2" w:date="2024-08-26T07:36:59Z">
    <w:p w:rsidR="00000000" w:rsidDel="00000000" w:rsidP="00000000" w:rsidRDefault="00000000" w:rsidRPr="00000000" w14:paraId="000003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5" w:date="2025-04-18T12:18:43Z">
    <w:p w:rsidR="00000000" w:rsidDel="00000000" w:rsidP="00000000" w:rsidRDefault="00000000" w:rsidRPr="00000000" w14:paraId="000003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368" w15:done="0"/>
  <w15:commentEx w15:paraId="00000369" w15:done="0"/>
  <w15:commentEx w15:paraId="0000036A" w15:done="0"/>
  <w15:commentEx w15:paraId="0000036B" w15:done="0"/>
  <w15:commentEx w15:paraId="0000036C" w15:done="0"/>
  <w15:commentEx w15:paraId="0000036D" w15:done="0"/>
  <w15:commentEx w15:paraId="0000036E" w15:done="0"/>
  <w15:commentEx w15:paraId="0000036F" w15:done="0"/>
  <w15:commentEx w15:paraId="00000370" w15:done="0"/>
  <w15:commentEx w15:paraId="00000371" w15:done="0"/>
  <w15:commentEx w15:paraId="00000372" w15:done="0"/>
  <w15:commentEx w15:paraId="00000373" w15:done="0"/>
  <w15:commentEx w15:paraId="00000374" w15:done="0"/>
  <w15:commentEx w15:paraId="00000375" w15:done="0"/>
  <w15:commentEx w15:paraId="00000376" w15:done="0"/>
  <w15:commentEx w15:paraId="00000377" w15:done="0"/>
  <w15:commentEx w15:paraId="00000378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lzAuJsaKg9FLG+udUXt0IakmDw==">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N2mysbkMjjdpsrG5DJKMAoKdGV4dC9wbGFpbhIiwqtfX19fX1/CuyBfX19fX19fX19fX19fXyAyMF9fINCzLloMOG1jMHUzeXlrcHFjcgIgAHgAmgEGCAAQABgAqgFaEljQlNCw0YLQsCDQt9Cw0YHQtdC00LDQvdC40Y8g0LrQsNGE0LXQtNGA0YssINC60L7RgtC+0YDQvtC5INGD0YLQstC10YDQttC00LDQu9C4INC/0LvQsNC9sAEAuAEAGN2mysbkMiDdpsrG5DIwAEIQa2l4LnZlNHI3b29rNTZidSKQBgoLQUFBQmdwNFBxNTQS3gUKC0FBQUJncDRQcTU0EgtBQUFCZ3A0UHE1NB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9oLZxuQyOPaC2cbkMkoxCgp0ZXh0L3BsYWluEiPQvtGCIArCqyAgICAgICAgICAgICAgwrsKMjAyICAgINCzLloMOTE1NXF1Mnp6YjBlcgIgAHgAmgEGCAAQABgAqgG2ARKzAdCU0LDRgtCwINC30LDRgdC10LTQsNC90LjRjyDQutCw0YTQtdC00YDRiyDQtNC+0LvQttC90LAg0LHRi9GC0Ywg0YDQsNC90YzRiNC1INC00LDRgtGLINC30LDRgdC10LTQsNC90LjRjyDRg9GH0LXQvdC+0LPQviDRgdC+0LLQtdGC0LAg0LjQvdGB0YLQuNGC0YPRgtCwINC40LvQuCDQvtC00L3QuNC8INC00L3QtdC8sAEAuAEAGPaC2cbkMiD2gtnG5DIwAEIQa2l4Lm5kMjI0bnZoZHM0NTgAciExaWlSWGR4dVFjVi1LZGt3QWwwam1QcC1POVJ1X0o2Nl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2023-08-09T10:21:00Z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